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5"/>
        <w:gridCol w:w="3178"/>
        <w:gridCol w:w="5440"/>
      </w:tblGrid>
      <w:tr w:rsidR="00F71129" w:rsidRPr="00237165" w:rsidTr="00237165">
        <w:trPr>
          <w:trHeight w:val="1408"/>
        </w:trPr>
        <w:tc>
          <w:tcPr>
            <w:tcW w:w="1555" w:type="dxa"/>
          </w:tcPr>
          <w:p w:rsidR="00F71129" w:rsidRPr="00237165" w:rsidRDefault="00F71129" w:rsidP="00E51928">
            <w:pPr>
              <w:rPr>
                <w:rFonts w:ascii="Times New Roman" w:hAnsi="Times New Roman" w:cs="Times New Roman"/>
                <w:sz w:val="24"/>
                <w:szCs w:val="24"/>
              </w:rPr>
            </w:pPr>
            <w:bookmarkStart w:id="0" w:name="_GoBack"/>
            <w:bookmarkEnd w:id="0"/>
            <w:r w:rsidRPr="00237165">
              <w:rPr>
                <w:rFonts w:ascii="Times New Roman" w:hAnsi="Times New Roman" w:cs="Times New Roman"/>
                <w:noProof/>
                <w:sz w:val="24"/>
                <w:szCs w:val="24"/>
                <w:lang w:eastAsia="ro-RO"/>
              </w:rPr>
              <w:drawing>
                <wp:inline distT="0" distB="0" distL="0" distR="0">
                  <wp:extent cx="727200" cy="874800"/>
                  <wp:effectExtent l="0" t="0" r="0" b="1905"/>
                  <wp:docPr id="1" name="Imagine 7" descr="Description: E:\ecu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ecuson.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7200" cy="874800"/>
                          </a:xfrm>
                          <a:prstGeom prst="rect">
                            <a:avLst/>
                          </a:prstGeom>
                          <a:noFill/>
                          <a:ln>
                            <a:noFill/>
                          </a:ln>
                        </pic:spPr>
                      </pic:pic>
                    </a:graphicData>
                  </a:graphic>
                </wp:inline>
              </w:drawing>
            </w:r>
          </w:p>
        </w:tc>
        <w:tc>
          <w:tcPr>
            <w:tcW w:w="3178" w:type="dxa"/>
          </w:tcPr>
          <w:p w:rsidR="00F71129" w:rsidRPr="00237165" w:rsidRDefault="00F71129" w:rsidP="00E51928">
            <w:pPr>
              <w:rPr>
                <w:rFonts w:ascii="Times New Roman" w:hAnsi="Times New Roman" w:cs="Times New Roman"/>
                <w:sz w:val="20"/>
                <w:szCs w:val="20"/>
              </w:rPr>
            </w:pPr>
            <w:r w:rsidRPr="00237165">
              <w:rPr>
                <w:rFonts w:ascii="Bookman Old Style" w:hAnsi="Bookman Old Style" w:cs="Times New Roman"/>
                <w:b/>
                <w:sz w:val="20"/>
                <w:szCs w:val="20"/>
              </w:rPr>
              <w:t>LICEUL “MARIN PREDA”</w:t>
            </w:r>
            <w:r w:rsidRPr="00237165">
              <w:rPr>
                <w:rFonts w:ascii="Times New Roman" w:hAnsi="Times New Roman" w:cs="Times New Roman"/>
                <w:sz w:val="20"/>
                <w:szCs w:val="20"/>
              </w:rPr>
              <w:t xml:space="preserve"> ODORHEIU-SECUIESC                                                       </w:t>
            </w:r>
          </w:p>
        </w:tc>
        <w:tc>
          <w:tcPr>
            <w:tcW w:w="5440" w:type="dxa"/>
          </w:tcPr>
          <w:p w:rsidR="00F71129" w:rsidRPr="00237165" w:rsidRDefault="005F253B" w:rsidP="00E51928">
            <w:pPr>
              <w:jc w:val="right"/>
              <w:rPr>
                <w:rFonts w:ascii="Times New Roman" w:hAnsi="Times New Roman" w:cs="Times New Roman"/>
                <w:sz w:val="20"/>
                <w:szCs w:val="20"/>
              </w:rPr>
            </w:pPr>
            <w:r w:rsidRPr="00237165">
              <w:rPr>
                <w:rFonts w:ascii="Times New Roman" w:hAnsi="Times New Roman" w:cs="Times New Roman"/>
                <w:sz w:val="20"/>
                <w:szCs w:val="20"/>
              </w:rPr>
              <w:t>Piața Maria n</w:t>
            </w:r>
            <w:r w:rsidR="00F71129" w:rsidRPr="00237165">
              <w:rPr>
                <w:rFonts w:ascii="Times New Roman" w:hAnsi="Times New Roman" w:cs="Times New Roman"/>
                <w:sz w:val="20"/>
                <w:szCs w:val="20"/>
              </w:rPr>
              <w:t>r.</w:t>
            </w:r>
            <w:r w:rsidRPr="00237165">
              <w:rPr>
                <w:rFonts w:ascii="Times New Roman" w:hAnsi="Times New Roman" w:cs="Times New Roman"/>
                <w:sz w:val="20"/>
                <w:szCs w:val="20"/>
              </w:rPr>
              <w:t>1</w:t>
            </w:r>
          </w:p>
          <w:p w:rsidR="00F71129" w:rsidRPr="00237165" w:rsidRDefault="00F71129" w:rsidP="00E51928">
            <w:pPr>
              <w:jc w:val="right"/>
              <w:rPr>
                <w:rFonts w:ascii="Times New Roman" w:hAnsi="Times New Roman" w:cs="Times New Roman"/>
                <w:sz w:val="20"/>
                <w:szCs w:val="20"/>
              </w:rPr>
            </w:pPr>
            <w:r w:rsidRPr="00237165">
              <w:rPr>
                <w:rFonts w:ascii="Times New Roman" w:hAnsi="Times New Roman" w:cs="Times New Roman"/>
                <w:sz w:val="20"/>
                <w:szCs w:val="20"/>
              </w:rPr>
              <w:t>tel./fax : 0266 -214735</w:t>
            </w:r>
          </w:p>
          <w:p w:rsidR="00F71129" w:rsidRPr="00237165" w:rsidRDefault="00F71129" w:rsidP="00E51928">
            <w:pPr>
              <w:jc w:val="right"/>
              <w:rPr>
                <w:rFonts w:ascii="Times New Roman" w:hAnsi="Times New Roman" w:cs="Times New Roman"/>
                <w:sz w:val="20"/>
                <w:szCs w:val="20"/>
              </w:rPr>
            </w:pPr>
            <w:r w:rsidRPr="00237165">
              <w:rPr>
                <w:rFonts w:ascii="Times New Roman" w:hAnsi="Times New Roman" w:cs="Times New Roman"/>
                <w:sz w:val="20"/>
                <w:szCs w:val="20"/>
              </w:rPr>
              <w:t xml:space="preserve">email: </w:t>
            </w:r>
            <w:hyperlink r:id="rId9" w:history="1">
              <w:r w:rsidRPr="00237165">
                <w:rPr>
                  <w:rStyle w:val="Hyperlink"/>
                  <w:rFonts w:ascii="Times New Roman" w:hAnsi="Times New Roman" w:cs="Times New Roman"/>
                  <w:sz w:val="20"/>
                  <w:szCs w:val="20"/>
                </w:rPr>
                <w:t>lt</w:t>
              </w:r>
              <w:r w:rsidRPr="00237165">
                <w:rPr>
                  <w:rStyle w:val="Hyperlink"/>
                  <w:rFonts w:ascii="Times New Roman" w:hAnsi="Times New Roman" w:cs="Times New Roman"/>
                  <w:b/>
                  <w:sz w:val="20"/>
                  <w:szCs w:val="20"/>
                </w:rPr>
                <w:t>.</w:t>
              </w:r>
              <w:r w:rsidRPr="00237165">
                <w:rPr>
                  <w:rStyle w:val="Hyperlink"/>
                  <w:rFonts w:ascii="Times New Roman" w:hAnsi="Times New Roman" w:cs="Times New Roman"/>
                  <w:sz w:val="20"/>
                  <w:szCs w:val="20"/>
                </w:rPr>
                <w:t>marinpreda@eduhr.ro</w:t>
              </w:r>
            </w:hyperlink>
            <w:r w:rsidRPr="00237165">
              <w:rPr>
                <w:rFonts w:ascii="Times New Roman" w:hAnsi="Times New Roman" w:cs="Times New Roman"/>
                <w:sz w:val="20"/>
                <w:szCs w:val="20"/>
              </w:rPr>
              <w:t xml:space="preserve">                                                                                                         </w:t>
            </w:r>
            <w:proofErr w:type="spellStart"/>
            <w:r w:rsidRPr="00237165">
              <w:rPr>
                <w:rFonts w:ascii="Times New Roman" w:hAnsi="Times New Roman" w:cs="Times New Roman"/>
                <w:sz w:val="20"/>
                <w:szCs w:val="20"/>
              </w:rPr>
              <w:t>www.marinpredahr.ro</w:t>
            </w:r>
            <w:proofErr w:type="spellEnd"/>
          </w:p>
        </w:tc>
      </w:tr>
    </w:tbl>
    <w:p w:rsidR="002C597C" w:rsidRPr="00237165" w:rsidRDefault="002C597C" w:rsidP="002C597C">
      <w:pPr>
        <w:pStyle w:val="Default"/>
        <w:rPr>
          <w:lang w:val="ro-RO"/>
        </w:rPr>
      </w:pPr>
    </w:p>
    <w:p w:rsidR="00084947" w:rsidRPr="00237165" w:rsidRDefault="00084947" w:rsidP="002C597C">
      <w:pPr>
        <w:pStyle w:val="Default"/>
        <w:rPr>
          <w:lang w:val="ro-RO"/>
        </w:rPr>
      </w:pPr>
    </w:p>
    <w:p w:rsidR="00084947" w:rsidRPr="001C5A13" w:rsidRDefault="00084947" w:rsidP="00084947">
      <w:pPr>
        <w:pStyle w:val="Default"/>
        <w:jc w:val="center"/>
        <w:rPr>
          <w:bCs/>
          <w:lang w:val="ro-RO"/>
        </w:rPr>
      </w:pPr>
      <w:r w:rsidRPr="001C5A13">
        <w:rPr>
          <w:bCs/>
          <w:lang w:val="ro-RO"/>
        </w:rPr>
        <w:t>COMISIA PENTRU EVALUAREA</w:t>
      </w:r>
    </w:p>
    <w:p w:rsidR="00084947" w:rsidRPr="001C5A13" w:rsidRDefault="00084947" w:rsidP="00084947">
      <w:pPr>
        <w:pStyle w:val="Default"/>
        <w:jc w:val="center"/>
        <w:rPr>
          <w:lang w:val="ro-RO"/>
        </w:rPr>
      </w:pPr>
      <w:r w:rsidRPr="001C5A13">
        <w:rPr>
          <w:bCs/>
          <w:lang w:val="ro-RO"/>
        </w:rPr>
        <w:t>ŞI ASIGURAREA CALITĂŢII</w:t>
      </w:r>
      <w:r w:rsidR="00CD3E80" w:rsidRPr="001C5A13">
        <w:rPr>
          <w:bCs/>
          <w:lang w:val="ro-RO"/>
        </w:rPr>
        <w:t xml:space="preserve"> ÎN EDUCAȚIE</w:t>
      </w:r>
    </w:p>
    <w:p w:rsidR="00084947" w:rsidRPr="001C5A13" w:rsidRDefault="00084947" w:rsidP="002C597C">
      <w:pPr>
        <w:pStyle w:val="Default"/>
        <w:rPr>
          <w:lang w:val="ro-RO"/>
        </w:rPr>
      </w:pPr>
    </w:p>
    <w:p w:rsidR="00CD3E80" w:rsidRPr="00237165" w:rsidRDefault="00CD3E80" w:rsidP="00084947">
      <w:pPr>
        <w:pStyle w:val="Default"/>
        <w:rPr>
          <w:b/>
          <w:bCs/>
          <w:lang w:val="ro-RO"/>
        </w:rPr>
      </w:pPr>
    </w:p>
    <w:p w:rsidR="002C597C" w:rsidRPr="00237165" w:rsidRDefault="00084947" w:rsidP="00237165">
      <w:pPr>
        <w:pStyle w:val="Default"/>
        <w:jc w:val="center"/>
        <w:rPr>
          <w:b/>
          <w:bCs/>
          <w:lang w:val="ro-RO"/>
        </w:rPr>
      </w:pPr>
      <w:r w:rsidRPr="00237165">
        <w:rPr>
          <w:b/>
          <w:bCs/>
          <w:lang w:val="ro-RO"/>
        </w:rPr>
        <w:t xml:space="preserve">REGULAMENT </w:t>
      </w:r>
      <w:r w:rsidR="002C597C" w:rsidRPr="00237165">
        <w:rPr>
          <w:b/>
          <w:bCs/>
          <w:lang w:val="ro-RO"/>
        </w:rPr>
        <w:t>DE</w:t>
      </w:r>
      <w:r w:rsidRPr="00237165">
        <w:rPr>
          <w:b/>
          <w:bCs/>
          <w:lang w:val="ro-RO"/>
        </w:rPr>
        <w:t xml:space="preserve"> ORGANIZARE ŞI FUNCŢIONARE</w:t>
      </w:r>
    </w:p>
    <w:p w:rsidR="002C597C" w:rsidRPr="001C5A13" w:rsidRDefault="002C597C" w:rsidP="00084947">
      <w:pPr>
        <w:pStyle w:val="Default"/>
        <w:jc w:val="center"/>
        <w:rPr>
          <w:bCs/>
          <w:lang w:val="ro-RO"/>
        </w:rPr>
      </w:pPr>
      <w:r w:rsidRPr="001C5A13">
        <w:rPr>
          <w:bCs/>
          <w:lang w:val="ro-RO"/>
        </w:rPr>
        <w:t>Anul școlar</w:t>
      </w:r>
      <w:r w:rsidR="00001C98" w:rsidRPr="001C5A13">
        <w:rPr>
          <w:bCs/>
          <w:lang w:val="ro-RO"/>
        </w:rPr>
        <w:t xml:space="preserve"> 2017-2018</w:t>
      </w:r>
    </w:p>
    <w:p w:rsidR="00084947" w:rsidRPr="001C5A13" w:rsidRDefault="00084947" w:rsidP="00084947">
      <w:pPr>
        <w:pStyle w:val="Default"/>
        <w:jc w:val="center"/>
        <w:rPr>
          <w:bCs/>
          <w:lang w:val="ro-RO"/>
        </w:rPr>
      </w:pPr>
    </w:p>
    <w:p w:rsidR="002C597C" w:rsidRPr="001C5A13" w:rsidRDefault="00084947" w:rsidP="00084947">
      <w:pPr>
        <w:pStyle w:val="Default"/>
        <w:jc w:val="center"/>
        <w:rPr>
          <w:bCs/>
          <w:lang w:val="ro-RO"/>
        </w:rPr>
      </w:pPr>
      <w:r w:rsidRPr="001C5A13">
        <w:rPr>
          <w:bCs/>
          <w:lang w:val="ro-RO"/>
        </w:rPr>
        <w:t>Aprobat în CA în data de ……..</w:t>
      </w:r>
    </w:p>
    <w:p w:rsidR="002C597C" w:rsidRPr="001C5A13" w:rsidRDefault="002C597C" w:rsidP="00084947">
      <w:pPr>
        <w:pStyle w:val="Default"/>
        <w:jc w:val="center"/>
        <w:rPr>
          <w:bCs/>
          <w:lang w:val="ro-RO"/>
        </w:rPr>
      </w:pPr>
    </w:p>
    <w:p w:rsidR="00084947" w:rsidRPr="00237165" w:rsidRDefault="00084947" w:rsidP="002C597C">
      <w:pPr>
        <w:pStyle w:val="Default"/>
        <w:rPr>
          <w:b/>
          <w:bCs/>
          <w:lang w:val="ro-RO"/>
        </w:rPr>
      </w:pPr>
    </w:p>
    <w:p w:rsidR="002C597C" w:rsidRPr="001C5A13" w:rsidRDefault="002C597C" w:rsidP="002C597C">
      <w:pPr>
        <w:pStyle w:val="Default"/>
        <w:rPr>
          <w:lang w:val="ro-RO"/>
        </w:rPr>
      </w:pPr>
      <w:r w:rsidRPr="001C5A13">
        <w:rPr>
          <w:bCs/>
          <w:u w:val="single"/>
          <w:lang w:val="ro-RO"/>
        </w:rPr>
        <w:t>CUPRINS</w:t>
      </w:r>
      <w:r w:rsidRPr="001C5A13">
        <w:rPr>
          <w:bCs/>
          <w:lang w:val="ro-RO"/>
        </w:rPr>
        <w:t xml:space="preserve">: </w:t>
      </w:r>
    </w:p>
    <w:p w:rsidR="00084947" w:rsidRPr="001C5A13" w:rsidRDefault="00084947" w:rsidP="002C597C">
      <w:pPr>
        <w:pStyle w:val="Default"/>
        <w:rPr>
          <w:bCs/>
          <w:lang w:val="ro-RO"/>
        </w:rPr>
      </w:pPr>
    </w:p>
    <w:p w:rsidR="002C597C" w:rsidRPr="001C5A13" w:rsidRDefault="002C597C" w:rsidP="00F71129">
      <w:pPr>
        <w:pStyle w:val="Default"/>
        <w:rPr>
          <w:lang w:val="ro-RO"/>
        </w:rPr>
      </w:pPr>
      <w:r w:rsidRPr="001C5A13">
        <w:rPr>
          <w:bCs/>
          <w:lang w:val="ro-RO"/>
        </w:rPr>
        <w:t>CAPITOLUL I</w:t>
      </w:r>
      <w:r w:rsidR="00034FA9" w:rsidRPr="001C5A13">
        <w:rPr>
          <w:bCs/>
          <w:i/>
          <w:iCs/>
          <w:lang w:val="ro-RO"/>
        </w:rPr>
        <w:t xml:space="preserve"> - </w:t>
      </w:r>
      <w:r w:rsidRPr="001C5A13">
        <w:rPr>
          <w:bCs/>
          <w:i/>
          <w:iCs/>
          <w:lang w:val="ro-RO"/>
        </w:rPr>
        <w:t xml:space="preserve">DISPOZIȚII GENERALE </w:t>
      </w:r>
    </w:p>
    <w:p w:rsidR="00084947" w:rsidRPr="001C5A13" w:rsidRDefault="00084947" w:rsidP="00F71129">
      <w:pPr>
        <w:pStyle w:val="Default"/>
        <w:rPr>
          <w:bCs/>
          <w:lang w:val="ro-RO"/>
        </w:rPr>
      </w:pPr>
    </w:p>
    <w:p w:rsidR="00AE7685" w:rsidRPr="001C5A13" w:rsidRDefault="002C597C" w:rsidP="00F71129">
      <w:pPr>
        <w:pStyle w:val="Default"/>
        <w:rPr>
          <w:bCs/>
          <w:i/>
          <w:iCs/>
          <w:lang w:val="ro-RO"/>
        </w:rPr>
      </w:pPr>
      <w:r w:rsidRPr="001C5A13">
        <w:rPr>
          <w:bCs/>
          <w:lang w:val="ro-RO"/>
        </w:rPr>
        <w:t>CAPITOLUL II</w:t>
      </w:r>
      <w:r w:rsidR="00034FA9" w:rsidRPr="001C5A13">
        <w:rPr>
          <w:bCs/>
          <w:lang w:val="ro-RO"/>
        </w:rPr>
        <w:t xml:space="preserve"> - </w:t>
      </w:r>
      <w:r w:rsidR="00AE7685" w:rsidRPr="001C5A13">
        <w:rPr>
          <w:bCs/>
          <w:i/>
          <w:iCs/>
          <w:lang w:val="ro-RO"/>
        </w:rPr>
        <w:t>STRUCTURA ORGANIZATORICĂ</w:t>
      </w:r>
    </w:p>
    <w:p w:rsidR="00084947" w:rsidRPr="001C5A13" w:rsidRDefault="00084947" w:rsidP="00F71129">
      <w:pPr>
        <w:pStyle w:val="Default"/>
        <w:rPr>
          <w:bCs/>
          <w:lang w:val="ro-RO"/>
        </w:rPr>
      </w:pPr>
    </w:p>
    <w:p w:rsidR="002C597C" w:rsidRPr="001C5A13" w:rsidRDefault="002C597C" w:rsidP="00F71129">
      <w:pPr>
        <w:pStyle w:val="Default"/>
        <w:rPr>
          <w:lang w:val="ro-RO"/>
        </w:rPr>
      </w:pPr>
      <w:r w:rsidRPr="001C5A13">
        <w:rPr>
          <w:bCs/>
          <w:lang w:val="ro-RO"/>
        </w:rPr>
        <w:t>CAPITOLUL III</w:t>
      </w:r>
      <w:r w:rsidR="00034FA9" w:rsidRPr="001C5A13">
        <w:rPr>
          <w:bCs/>
          <w:lang w:val="ro-RO"/>
        </w:rPr>
        <w:t xml:space="preserve"> - </w:t>
      </w:r>
      <w:r w:rsidR="00AE7685" w:rsidRPr="001C5A13">
        <w:rPr>
          <w:bCs/>
          <w:i/>
          <w:iCs/>
          <w:lang w:val="ro-RO"/>
        </w:rPr>
        <w:t>FUNCȚIONAREA COMISIEI</w:t>
      </w:r>
    </w:p>
    <w:p w:rsidR="00084947" w:rsidRPr="001C5A13" w:rsidRDefault="00084947" w:rsidP="00F71129">
      <w:pPr>
        <w:pStyle w:val="Default"/>
        <w:rPr>
          <w:bCs/>
          <w:lang w:val="ro-RO"/>
        </w:rPr>
      </w:pPr>
    </w:p>
    <w:p w:rsidR="00486579" w:rsidRPr="001C5A13" w:rsidRDefault="002C597C" w:rsidP="00F71129">
      <w:pPr>
        <w:pStyle w:val="Default"/>
        <w:rPr>
          <w:bCs/>
          <w:i/>
          <w:iCs/>
          <w:lang w:val="ro-RO"/>
        </w:rPr>
      </w:pPr>
      <w:r w:rsidRPr="001C5A13">
        <w:rPr>
          <w:bCs/>
          <w:lang w:val="ro-RO"/>
        </w:rPr>
        <w:t xml:space="preserve">CAPITOLUL IV - </w:t>
      </w:r>
      <w:r w:rsidR="00486579" w:rsidRPr="001C5A13">
        <w:rPr>
          <w:bCs/>
          <w:i/>
          <w:iCs/>
          <w:lang w:val="ro-RO"/>
        </w:rPr>
        <w:t>ORGANIZAREA COMIS</w:t>
      </w:r>
      <w:r w:rsidR="00CD3E80" w:rsidRPr="001C5A13">
        <w:rPr>
          <w:bCs/>
          <w:i/>
          <w:iCs/>
          <w:lang w:val="ro-RO"/>
        </w:rPr>
        <w:t>IEI</w:t>
      </w:r>
    </w:p>
    <w:p w:rsidR="00486579" w:rsidRPr="001C5A13" w:rsidRDefault="00486579" w:rsidP="00F71129">
      <w:pPr>
        <w:pStyle w:val="Default"/>
        <w:rPr>
          <w:bCs/>
          <w:i/>
          <w:iCs/>
          <w:lang w:val="ro-RO"/>
        </w:rPr>
      </w:pPr>
    </w:p>
    <w:p w:rsidR="00E05289" w:rsidRPr="001C5A13" w:rsidRDefault="002C597C" w:rsidP="00F71129">
      <w:pPr>
        <w:pStyle w:val="Default"/>
        <w:rPr>
          <w:bCs/>
          <w:i/>
          <w:iCs/>
          <w:lang w:val="ro-RO"/>
        </w:rPr>
      </w:pPr>
      <w:r w:rsidRPr="001C5A13">
        <w:rPr>
          <w:bCs/>
          <w:lang w:val="ro-RO"/>
        </w:rPr>
        <w:t xml:space="preserve">CAPITOLUL V - </w:t>
      </w:r>
      <w:r w:rsidR="00084947" w:rsidRPr="001C5A13">
        <w:rPr>
          <w:bCs/>
          <w:i/>
          <w:iCs/>
          <w:lang w:val="ro-RO"/>
        </w:rPr>
        <w:t>METODOLOGIA ASIGURĂRII CALITĂȚII</w:t>
      </w:r>
    </w:p>
    <w:p w:rsidR="00F71129" w:rsidRPr="001C5A13" w:rsidRDefault="00F71129" w:rsidP="00F71129">
      <w:pPr>
        <w:pStyle w:val="Default"/>
        <w:rPr>
          <w:bCs/>
          <w:i/>
          <w:iCs/>
          <w:lang w:val="ro-RO"/>
        </w:rPr>
      </w:pPr>
    </w:p>
    <w:p w:rsidR="002C597C" w:rsidRPr="001C5A13" w:rsidRDefault="00034FA9" w:rsidP="00F71129">
      <w:pPr>
        <w:spacing w:after="0" w:line="240" w:lineRule="auto"/>
        <w:rPr>
          <w:rFonts w:ascii="Times New Roman" w:hAnsi="Times New Roman" w:cs="Times New Roman"/>
          <w:bCs/>
          <w:i/>
          <w:iCs/>
          <w:sz w:val="24"/>
          <w:szCs w:val="24"/>
          <w:lang w:val="ro-RO"/>
        </w:rPr>
      </w:pPr>
      <w:r w:rsidRPr="001C5A13">
        <w:rPr>
          <w:rFonts w:ascii="Times New Roman" w:hAnsi="Times New Roman" w:cs="Times New Roman"/>
          <w:bCs/>
          <w:sz w:val="24"/>
          <w:szCs w:val="24"/>
          <w:lang w:val="ro-RO"/>
        </w:rPr>
        <w:t xml:space="preserve">CAPITOLUL VI - </w:t>
      </w:r>
      <w:r w:rsidR="00084947" w:rsidRPr="001C5A13">
        <w:rPr>
          <w:rFonts w:ascii="Times New Roman" w:hAnsi="Times New Roman" w:cs="Times New Roman"/>
          <w:bCs/>
          <w:sz w:val="24"/>
          <w:szCs w:val="24"/>
          <w:lang w:val="ro-RO"/>
        </w:rPr>
        <w:t>DISPOZIȚII FINALE</w:t>
      </w:r>
    </w:p>
    <w:p w:rsidR="00180169" w:rsidRDefault="00180169" w:rsidP="002C597C">
      <w:pPr>
        <w:pStyle w:val="Default"/>
        <w:rPr>
          <w:bCs/>
          <w:lang w:val="ro-RO"/>
        </w:rPr>
      </w:pPr>
    </w:p>
    <w:p w:rsidR="001C5A13" w:rsidRPr="001C5A13" w:rsidRDefault="001C5A13" w:rsidP="002C597C">
      <w:pPr>
        <w:pStyle w:val="Default"/>
        <w:rPr>
          <w:bCs/>
          <w:lang w:val="ro-RO"/>
        </w:rPr>
      </w:pPr>
    </w:p>
    <w:p w:rsidR="002C597C" w:rsidRDefault="002C597C" w:rsidP="00034FA9">
      <w:pPr>
        <w:pStyle w:val="Default"/>
        <w:ind w:firstLine="720"/>
        <w:rPr>
          <w:bCs/>
          <w:i/>
          <w:iCs/>
          <w:lang w:val="ro-RO"/>
        </w:rPr>
      </w:pPr>
      <w:r w:rsidRPr="001C5A13">
        <w:rPr>
          <w:bCs/>
          <w:lang w:val="ro-RO"/>
        </w:rPr>
        <w:t xml:space="preserve">CAPITOLUL I </w:t>
      </w:r>
      <w:r w:rsidRPr="001C5A13">
        <w:rPr>
          <w:bCs/>
          <w:i/>
          <w:iCs/>
          <w:lang w:val="ro-RO"/>
        </w:rPr>
        <w:t xml:space="preserve">- DISPOZIȚII GENERALE </w:t>
      </w:r>
    </w:p>
    <w:p w:rsidR="001C5A13" w:rsidRPr="001C5A13" w:rsidRDefault="001C5A13" w:rsidP="00034FA9">
      <w:pPr>
        <w:pStyle w:val="Default"/>
        <w:ind w:firstLine="720"/>
        <w:rPr>
          <w:lang w:val="ro-RO"/>
        </w:rPr>
      </w:pPr>
    </w:p>
    <w:p w:rsidR="00FB1B2E" w:rsidRPr="001C5A13" w:rsidRDefault="002C597C" w:rsidP="002C597C">
      <w:pPr>
        <w:pStyle w:val="Default"/>
        <w:jc w:val="both"/>
        <w:rPr>
          <w:bCs/>
          <w:lang w:val="ro-RO"/>
        </w:rPr>
      </w:pPr>
      <w:r w:rsidRPr="001C5A13">
        <w:rPr>
          <w:bCs/>
          <w:lang w:val="ro-RO"/>
        </w:rPr>
        <w:t xml:space="preserve">Art. 1 </w:t>
      </w:r>
    </w:p>
    <w:p w:rsidR="002C597C" w:rsidRPr="001C5A13" w:rsidRDefault="00ED3C3B" w:rsidP="00034FA9">
      <w:pPr>
        <w:pStyle w:val="Default"/>
        <w:ind w:firstLine="720"/>
        <w:jc w:val="both"/>
        <w:rPr>
          <w:lang w:val="ro-RO"/>
        </w:rPr>
      </w:pPr>
      <w:r w:rsidRPr="001C5A13">
        <w:rPr>
          <w:lang w:val="ro-RO"/>
        </w:rPr>
        <w:t>Prezentul R</w:t>
      </w:r>
      <w:r w:rsidR="002C597C" w:rsidRPr="001C5A13">
        <w:rPr>
          <w:lang w:val="ro-RO"/>
        </w:rPr>
        <w:t>egulament s-a elaborat în temeiul prevederilor din O</w:t>
      </w:r>
      <w:r w:rsidR="00001C98" w:rsidRPr="001C5A13">
        <w:rPr>
          <w:lang w:val="ro-RO"/>
        </w:rPr>
        <w:t>UG nr. 75/ 12 iulie 2005 și nr.75/</w:t>
      </w:r>
      <w:r w:rsidR="002C597C" w:rsidRPr="001C5A13">
        <w:rPr>
          <w:lang w:val="ro-RO"/>
        </w:rPr>
        <w:t xml:space="preserve"> 11 septembrie 2011 privind asigurarea calității educației, HG nr.1258/2005 privind aprobarea Regulamentului de organizare şi funcțio</w:t>
      </w:r>
      <w:r w:rsidR="00001C98" w:rsidRPr="001C5A13">
        <w:rPr>
          <w:lang w:val="ro-RO"/>
        </w:rPr>
        <w:t>nare al ARACIP, Legea nr.87/</w:t>
      </w:r>
      <w:r w:rsidR="002C597C" w:rsidRPr="001C5A13">
        <w:rPr>
          <w:lang w:val="ro-RO"/>
        </w:rPr>
        <w:t xml:space="preserve"> 13 aprilie 2006, Ordinul nr.4889/2006 privind generalizarea instrumentelor de asigurare a calității în IPT, HG nr.21/2007 privind aprobarea Standardelor de autorizare şi a Standardelor de acreditare/evaluare periodică, HG nr.22/2007 privind aprobarea Metodologiei de evaluare instituțională în vederea autorizării, acreditării şi evaluării periodice, HG nr.1534/2008, Legea Educației Naționale nr 1/2011, OM nr</w:t>
      </w:r>
      <w:r w:rsidR="00001C98" w:rsidRPr="001C5A13">
        <w:rPr>
          <w:lang w:val="ro-RO"/>
        </w:rPr>
        <w:t>.</w:t>
      </w:r>
      <w:r w:rsidR="002C597C" w:rsidRPr="001C5A13">
        <w:rPr>
          <w:lang w:val="ro-RO"/>
        </w:rPr>
        <w:t>6517/2012 și Ghidul C.E.A.C. pentru unitățile de învățământ preuniversitar conceput şi distribuit de ARACIP</w:t>
      </w:r>
      <w:r w:rsidR="00CB3F03" w:rsidRPr="001C5A13">
        <w:rPr>
          <w:lang w:val="ro-RO"/>
        </w:rPr>
        <w:t>, OSGG</w:t>
      </w:r>
      <w:r w:rsidR="00001C98" w:rsidRPr="001C5A13">
        <w:rPr>
          <w:lang w:val="ro-RO"/>
        </w:rPr>
        <w:t xml:space="preserve"> nr. 400/2015 pentru aprobarea Codului controlului intern</w:t>
      </w:r>
      <w:r w:rsidR="00CB3F03" w:rsidRPr="001C5A13">
        <w:rPr>
          <w:lang w:val="ro-RO"/>
        </w:rPr>
        <w:t>/ managerial pentru entitățile publice, OSGG nr. 200/2016 privind modificarea și completarea OSGG nr.400/2015.</w:t>
      </w:r>
    </w:p>
    <w:p w:rsidR="00FB1B2E" w:rsidRPr="001C5A13" w:rsidRDefault="002C597C" w:rsidP="002C597C">
      <w:pPr>
        <w:pStyle w:val="Default"/>
        <w:jc w:val="both"/>
        <w:rPr>
          <w:bCs/>
          <w:lang w:val="ro-RO"/>
        </w:rPr>
      </w:pPr>
      <w:r w:rsidRPr="001C5A13">
        <w:rPr>
          <w:bCs/>
          <w:lang w:val="ro-RO"/>
        </w:rPr>
        <w:t>Art. 2</w:t>
      </w:r>
    </w:p>
    <w:p w:rsidR="002C597C" w:rsidRPr="001C5A13" w:rsidRDefault="002C597C" w:rsidP="00034FA9">
      <w:pPr>
        <w:pStyle w:val="Default"/>
        <w:ind w:firstLine="720"/>
        <w:jc w:val="both"/>
        <w:rPr>
          <w:lang w:val="ro-RO"/>
        </w:rPr>
      </w:pPr>
      <w:r w:rsidRPr="001C5A13">
        <w:rPr>
          <w:bCs/>
          <w:lang w:val="ro-RO"/>
        </w:rPr>
        <w:t xml:space="preserve"> </w:t>
      </w:r>
      <w:r w:rsidRPr="001C5A13">
        <w:rPr>
          <w:lang w:val="ro-RO"/>
        </w:rPr>
        <w:t>Prezentul regulament stabileşte modul de organizare şi funcționare a Comisiei pentru Evaluarea şi Asigurarea Calității din Liceul Marin Preda.</w:t>
      </w:r>
    </w:p>
    <w:p w:rsidR="00FB1B2E" w:rsidRPr="001C5A13" w:rsidRDefault="002C597C" w:rsidP="002C597C">
      <w:pPr>
        <w:pStyle w:val="Default"/>
        <w:jc w:val="both"/>
        <w:rPr>
          <w:bCs/>
          <w:lang w:val="ro-RO"/>
        </w:rPr>
      </w:pPr>
      <w:r w:rsidRPr="001C5A13">
        <w:rPr>
          <w:bCs/>
          <w:lang w:val="ro-RO"/>
        </w:rPr>
        <w:t xml:space="preserve">Art. 3 </w:t>
      </w:r>
    </w:p>
    <w:p w:rsidR="002C597C" w:rsidRPr="001C5A13" w:rsidRDefault="00D8522D" w:rsidP="00034FA9">
      <w:pPr>
        <w:pStyle w:val="Default"/>
        <w:ind w:firstLine="720"/>
        <w:jc w:val="both"/>
        <w:rPr>
          <w:lang w:val="ro-RO"/>
        </w:rPr>
      </w:pPr>
      <w:r w:rsidRPr="001C5A13">
        <w:rPr>
          <w:lang w:val="ro-RO"/>
        </w:rPr>
        <w:t>Comisia</w:t>
      </w:r>
      <w:r w:rsidR="00CB3F03" w:rsidRPr="001C5A13">
        <w:rPr>
          <w:lang w:val="ro-RO"/>
        </w:rPr>
        <w:t xml:space="preserve"> pentru Evaluarea şi Asigurarea Calității are misiunea</w:t>
      </w:r>
      <w:r w:rsidR="002C597C" w:rsidRPr="001C5A13">
        <w:rPr>
          <w:lang w:val="ro-RO"/>
        </w:rPr>
        <w:t xml:space="preserve">  de a </w:t>
      </w:r>
      <w:r w:rsidR="00ED3C3B" w:rsidRPr="001C5A13">
        <w:rPr>
          <w:lang w:val="ro-RO"/>
        </w:rPr>
        <w:t xml:space="preserve">implementa sistemul de management al calității și de a </w:t>
      </w:r>
      <w:r w:rsidR="002C597C" w:rsidRPr="001C5A13">
        <w:rPr>
          <w:lang w:val="ro-RO"/>
        </w:rPr>
        <w:t xml:space="preserve">efectua evaluarea internă a calității educației cu scopul de: </w:t>
      </w:r>
    </w:p>
    <w:p w:rsidR="002C597C" w:rsidRPr="001C5A13" w:rsidRDefault="002C597C" w:rsidP="002C597C">
      <w:pPr>
        <w:pStyle w:val="Default"/>
        <w:jc w:val="both"/>
        <w:rPr>
          <w:lang w:val="ro-RO"/>
        </w:rPr>
      </w:pPr>
      <w:r w:rsidRPr="001C5A13">
        <w:rPr>
          <w:lang w:val="ro-RO"/>
        </w:rPr>
        <w:lastRenderedPageBreak/>
        <w:t>a) a cuantifica capacitatea organizației furnizoare de educație de a satisface aşteptările beneficiarilor şi standardele de ca</w:t>
      </w:r>
      <w:r w:rsidR="00CB3F03" w:rsidRPr="001C5A13">
        <w:rPr>
          <w:lang w:val="ro-RO"/>
        </w:rPr>
        <w:t>litate;</w:t>
      </w:r>
    </w:p>
    <w:p w:rsidR="002C597C" w:rsidRPr="001C5A13" w:rsidRDefault="002C597C" w:rsidP="002C597C">
      <w:pPr>
        <w:pStyle w:val="Default"/>
        <w:jc w:val="both"/>
        <w:rPr>
          <w:lang w:val="ro-RO"/>
        </w:rPr>
      </w:pPr>
      <w:r w:rsidRPr="001C5A13">
        <w:rPr>
          <w:lang w:val="ro-RO"/>
        </w:rPr>
        <w:t xml:space="preserve">b) a îmbunătăți permanent calitatea serviciilor educaționale; </w:t>
      </w:r>
    </w:p>
    <w:p w:rsidR="002C597C" w:rsidRPr="001C5A13" w:rsidRDefault="002C597C" w:rsidP="002C597C">
      <w:pPr>
        <w:pStyle w:val="Default"/>
        <w:jc w:val="both"/>
        <w:rPr>
          <w:lang w:val="ro-RO"/>
        </w:rPr>
      </w:pPr>
      <w:r w:rsidRPr="001C5A13">
        <w:rPr>
          <w:lang w:val="ro-RO"/>
        </w:rPr>
        <w:t xml:space="preserve">c) a contribui la dezvoltarea unei culturi instituționale a calității; </w:t>
      </w:r>
    </w:p>
    <w:p w:rsidR="002C597C" w:rsidRPr="001C5A13" w:rsidRDefault="002C597C" w:rsidP="00E31094">
      <w:pPr>
        <w:pStyle w:val="Default"/>
        <w:jc w:val="both"/>
        <w:rPr>
          <w:lang w:val="ro-RO"/>
        </w:rPr>
      </w:pPr>
      <w:r w:rsidRPr="001C5A13">
        <w:rPr>
          <w:lang w:val="ro-RO"/>
        </w:rPr>
        <w:t>d) a asigura protecția beneficiarilor direcți şi indirecți de programe de studiu de nivelul învățământului preuniversitar prin producerea şi diseminarea de informații sistematice, coerente şi credibile, public accesibile despre calitate</w:t>
      </w:r>
      <w:r w:rsidR="00E31094" w:rsidRPr="001C5A13">
        <w:rPr>
          <w:lang w:val="ro-RO"/>
        </w:rPr>
        <w:t>a educației în unitatea şcolară</w:t>
      </w:r>
    </w:p>
    <w:p w:rsidR="00FB1B2E" w:rsidRPr="001C5A13" w:rsidRDefault="00226A63" w:rsidP="00FB1B2E">
      <w:pPr>
        <w:spacing w:after="0"/>
        <w:jc w:val="both"/>
        <w:rPr>
          <w:rFonts w:ascii="Times New Roman" w:hAnsi="Times New Roman" w:cs="Times New Roman"/>
          <w:sz w:val="24"/>
          <w:szCs w:val="24"/>
          <w:lang w:val="ro-RO"/>
        </w:rPr>
      </w:pPr>
      <w:r w:rsidRPr="001C5A13">
        <w:rPr>
          <w:rFonts w:ascii="Times New Roman" w:hAnsi="Times New Roman" w:cs="Times New Roman"/>
          <w:sz w:val="24"/>
          <w:szCs w:val="24"/>
          <w:lang w:val="ro-RO"/>
        </w:rPr>
        <w:t xml:space="preserve">Art. 4 </w:t>
      </w:r>
    </w:p>
    <w:p w:rsidR="00034FA9" w:rsidRPr="001C5A13" w:rsidRDefault="00226A63" w:rsidP="00034FA9">
      <w:pPr>
        <w:spacing w:after="0"/>
        <w:ind w:firstLine="720"/>
        <w:jc w:val="both"/>
        <w:rPr>
          <w:rFonts w:ascii="Times New Roman" w:hAnsi="Times New Roman" w:cs="Times New Roman"/>
          <w:sz w:val="24"/>
          <w:szCs w:val="24"/>
          <w:lang w:val="ro-RO"/>
        </w:rPr>
      </w:pPr>
      <w:r w:rsidRPr="001C5A13">
        <w:rPr>
          <w:rFonts w:ascii="Times New Roman" w:hAnsi="Times New Roman" w:cs="Times New Roman"/>
          <w:sz w:val="24"/>
          <w:szCs w:val="24"/>
          <w:lang w:val="ro-RO"/>
        </w:rPr>
        <w:t>C.E.A.C. este o structură independentă, aflată în relaţii de coordonare cu Consiliul de administraţie şi poziţionându-se ca atare în organigrama şcolii. Ea colaborează cu conducerea instituţiei, care este direct responsabilă de calitatea educaţiei furnizate, şi cu  Consiliul de administraţie, care elaborează şi adoptă Regulamentul de funcţionare a CEAC şi Strategia de evaluare internă a calităţii. C.E.A.C. cooperează cu ARACIP, cu alte agenţii şi organisme abilitate sau similare din ţară şi din străinătate, potrivit legii.</w:t>
      </w:r>
    </w:p>
    <w:p w:rsidR="001C5A13" w:rsidRDefault="001C5A13" w:rsidP="00034FA9">
      <w:pPr>
        <w:pStyle w:val="Default"/>
        <w:ind w:firstLine="720"/>
        <w:jc w:val="both"/>
        <w:rPr>
          <w:bCs/>
          <w:color w:val="auto"/>
          <w:lang w:val="ro-RO"/>
        </w:rPr>
      </w:pPr>
    </w:p>
    <w:p w:rsidR="002C597C" w:rsidRDefault="002C597C" w:rsidP="00034FA9">
      <w:pPr>
        <w:pStyle w:val="Default"/>
        <w:ind w:firstLine="720"/>
        <w:jc w:val="both"/>
        <w:rPr>
          <w:bCs/>
          <w:color w:val="auto"/>
          <w:lang w:val="ro-RO"/>
        </w:rPr>
      </w:pPr>
      <w:r w:rsidRPr="001C5A13">
        <w:rPr>
          <w:bCs/>
          <w:color w:val="auto"/>
          <w:lang w:val="ro-RO"/>
        </w:rPr>
        <w:t xml:space="preserve">CAPITOLUL II </w:t>
      </w:r>
      <w:r w:rsidR="00D8522D" w:rsidRPr="001C5A13">
        <w:rPr>
          <w:color w:val="auto"/>
          <w:lang w:val="ro-RO"/>
        </w:rPr>
        <w:t xml:space="preserve">- </w:t>
      </w:r>
      <w:r w:rsidRPr="001C5A13">
        <w:rPr>
          <w:bCs/>
          <w:color w:val="auto"/>
          <w:lang w:val="ro-RO"/>
        </w:rPr>
        <w:t xml:space="preserve">STRUCTURA ORGANIZATORICĂ </w:t>
      </w:r>
    </w:p>
    <w:p w:rsidR="001C5A13" w:rsidRPr="001C5A13" w:rsidRDefault="001C5A13" w:rsidP="00034FA9">
      <w:pPr>
        <w:pStyle w:val="Default"/>
        <w:ind w:firstLine="720"/>
        <w:jc w:val="both"/>
        <w:rPr>
          <w:color w:val="auto"/>
          <w:lang w:val="ro-RO"/>
        </w:rPr>
      </w:pPr>
    </w:p>
    <w:p w:rsidR="002C597C" w:rsidRPr="001C5A13" w:rsidRDefault="002C597C" w:rsidP="00E31094">
      <w:pPr>
        <w:pStyle w:val="Default"/>
        <w:jc w:val="both"/>
        <w:rPr>
          <w:color w:val="auto"/>
          <w:lang w:val="ro-RO"/>
        </w:rPr>
      </w:pPr>
      <w:r w:rsidRPr="001C5A13">
        <w:rPr>
          <w:bCs/>
          <w:color w:val="auto"/>
          <w:lang w:val="ro-RO"/>
        </w:rPr>
        <w:t xml:space="preserve">Art. 5 </w:t>
      </w:r>
    </w:p>
    <w:p w:rsidR="002C597C" w:rsidRPr="001C5A13" w:rsidRDefault="00FB1B2E" w:rsidP="00E31094">
      <w:pPr>
        <w:pStyle w:val="Default"/>
        <w:jc w:val="both"/>
        <w:rPr>
          <w:color w:val="auto"/>
          <w:lang w:val="ro-RO"/>
        </w:rPr>
      </w:pPr>
      <w:r w:rsidRPr="001C5A13">
        <w:rPr>
          <w:bCs/>
          <w:color w:val="auto"/>
          <w:lang w:val="ro-RO"/>
        </w:rPr>
        <w:t>a</w:t>
      </w:r>
      <w:r w:rsidR="002C597C" w:rsidRPr="001C5A13">
        <w:rPr>
          <w:bCs/>
          <w:color w:val="auto"/>
          <w:lang w:val="ro-RO"/>
        </w:rPr>
        <w:t xml:space="preserve">) </w:t>
      </w:r>
      <w:r w:rsidR="002C597C" w:rsidRPr="001C5A13">
        <w:rPr>
          <w:color w:val="auto"/>
          <w:lang w:val="ro-RO"/>
        </w:rPr>
        <w:t>La nivelul</w:t>
      </w:r>
      <w:r w:rsidR="00D8522D" w:rsidRPr="001C5A13">
        <w:rPr>
          <w:color w:val="auto"/>
          <w:lang w:val="ro-RO"/>
        </w:rPr>
        <w:t xml:space="preserve"> Liceului Marin Preda </w:t>
      </w:r>
      <w:r w:rsidR="00E31094" w:rsidRPr="001C5A13">
        <w:rPr>
          <w:color w:val="auto"/>
          <w:lang w:val="ro-RO"/>
        </w:rPr>
        <w:t xml:space="preserve"> funcționează </w:t>
      </w:r>
      <w:r w:rsidR="002C597C" w:rsidRPr="001C5A13">
        <w:rPr>
          <w:color w:val="auto"/>
          <w:lang w:val="ro-RO"/>
        </w:rPr>
        <w:t xml:space="preserve"> Comisia pentru Evaluarea</w:t>
      </w:r>
      <w:r w:rsidR="00D8522D" w:rsidRPr="001C5A13">
        <w:rPr>
          <w:color w:val="auto"/>
          <w:lang w:val="ro-RO"/>
        </w:rPr>
        <w:t xml:space="preserve"> și Asigurarea Calității (CEAC), numită prin decizie a directorului.</w:t>
      </w:r>
    </w:p>
    <w:p w:rsidR="002C597C" w:rsidRPr="001C5A13" w:rsidRDefault="00FB1B2E" w:rsidP="00E31094">
      <w:pPr>
        <w:pStyle w:val="Default"/>
        <w:jc w:val="both"/>
        <w:rPr>
          <w:color w:val="auto"/>
          <w:lang w:val="ro-RO"/>
        </w:rPr>
      </w:pPr>
      <w:r w:rsidRPr="001C5A13">
        <w:rPr>
          <w:bCs/>
          <w:color w:val="auto"/>
          <w:lang w:val="ro-RO"/>
        </w:rPr>
        <w:t>b</w:t>
      </w:r>
      <w:r w:rsidR="002C597C" w:rsidRPr="001C5A13">
        <w:rPr>
          <w:bCs/>
          <w:color w:val="auto"/>
          <w:lang w:val="ro-RO"/>
        </w:rPr>
        <w:t>)</w:t>
      </w:r>
      <w:r w:rsidRPr="001C5A13">
        <w:rPr>
          <w:color w:val="auto"/>
          <w:lang w:val="ro-RO"/>
        </w:rPr>
        <w:t xml:space="preserve"> </w:t>
      </w:r>
      <w:r w:rsidR="002C597C" w:rsidRPr="001C5A13">
        <w:rPr>
          <w:color w:val="auto"/>
          <w:lang w:val="ro-RO"/>
        </w:rPr>
        <w:t xml:space="preserve">Conducerea operativă a Comisiei pentru Evaluarea şi Asigurarea Calității este asigurată de conducătorul organizației sau de un coordonator desemnat de acesta. </w:t>
      </w:r>
    </w:p>
    <w:p w:rsidR="00F71129" w:rsidRPr="001C5A13" w:rsidRDefault="002C597C" w:rsidP="00F71129">
      <w:pPr>
        <w:pStyle w:val="Default"/>
        <w:jc w:val="both"/>
        <w:rPr>
          <w:bCs/>
          <w:color w:val="auto"/>
          <w:lang w:val="ro-RO"/>
        </w:rPr>
      </w:pPr>
      <w:r w:rsidRPr="001C5A13">
        <w:rPr>
          <w:bCs/>
          <w:color w:val="auto"/>
          <w:lang w:val="ro-RO"/>
        </w:rPr>
        <w:t xml:space="preserve">Art. 6 </w:t>
      </w:r>
    </w:p>
    <w:p w:rsidR="00F71129" w:rsidRPr="001C5A13" w:rsidRDefault="00F71129" w:rsidP="00FB1B2E">
      <w:pPr>
        <w:pStyle w:val="Default"/>
        <w:numPr>
          <w:ilvl w:val="0"/>
          <w:numId w:val="14"/>
        </w:numPr>
        <w:ind w:left="426" w:hanging="426"/>
        <w:jc w:val="both"/>
        <w:rPr>
          <w:color w:val="auto"/>
          <w:lang w:val="ro-RO"/>
        </w:rPr>
      </w:pPr>
      <w:r w:rsidRPr="001C5A13">
        <w:rPr>
          <w:color w:val="auto"/>
          <w:lang w:val="ro-RO"/>
        </w:rPr>
        <w:t>Comisia pentru Evaluarea şi Asigurarea Calității este alcătuită din 7 membri,  din care:</w:t>
      </w:r>
    </w:p>
    <w:p w:rsidR="00F71129" w:rsidRPr="001C5A13" w:rsidRDefault="00F71129" w:rsidP="00FB1B2E">
      <w:pPr>
        <w:pStyle w:val="Default"/>
        <w:ind w:left="567"/>
        <w:jc w:val="both"/>
        <w:rPr>
          <w:color w:val="auto"/>
          <w:lang w:val="ro-RO"/>
        </w:rPr>
      </w:pPr>
      <w:r w:rsidRPr="001C5A13">
        <w:rPr>
          <w:color w:val="auto"/>
          <w:lang w:val="ro-RO"/>
        </w:rPr>
        <w:t>3 reprezentanți ai CP</w:t>
      </w:r>
    </w:p>
    <w:p w:rsidR="00F71129" w:rsidRPr="001C5A13" w:rsidRDefault="00180169" w:rsidP="00FB1B2E">
      <w:pPr>
        <w:pStyle w:val="Default"/>
        <w:ind w:left="567"/>
        <w:jc w:val="both"/>
        <w:rPr>
          <w:color w:val="auto"/>
          <w:lang w:val="ro-RO"/>
        </w:rPr>
      </w:pPr>
      <w:r w:rsidRPr="001C5A13">
        <w:rPr>
          <w:color w:val="auto"/>
          <w:lang w:val="ro-RO"/>
        </w:rPr>
        <w:t>1</w:t>
      </w:r>
      <w:r w:rsidR="00034FA9" w:rsidRPr="001C5A13">
        <w:rPr>
          <w:color w:val="auto"/>
          <w:lang w:val="ro-RO"/>
        </w:rPr>
        <w:t xml:space="preserve"> </w:t>
      </w:r>
      <w:r w:rsidR="00F71129" w:rsidRPr="001C5A13">
        <w:rPr>
          <w:color w:val="auto"/>
          <w:lang w:val="ro-RO"/>
        </w:rPr>
        <w:t>reprezentant al sindicatului</w:t>
      </w:r>
    </w:p>
    <w:p w:rsidR="00F71129" w:rsidRPr="001C5A13" w:rsidRDefault="00F71129" w:rsidP="00FB1B2E">
      <w:pPr>
        <w:pStyle w:val="Default"/>
        <w:ind w:left="567"/>
        <w:jc w:val="both"/>
        <w:rPr>
          <w:color w:val="auto"/>
          <w:lang w:val="ro-RO"/>
        </w:rPr>
      </w:pPr>
      <w:r w:rsidRPr="001C5A13">
        <w:rPr>
          <w:color w:val="auto"/>
          <w:lang w:val="ro-RO"/>
        </w:rPr>
        <w:t>1 reprezentant al CRP</w:t>
      </w:r>
    </w:p>
    <w:p w:rsidR="00F71129" w:rsidRPr="001C5A13" w:rsidRDefault="00F71129" w:rsidP="00FB1B2E">
      <w:pPr>
        <w:pStyle w:val="Default"/>
        <w:ind w:left="567"/>
        <w:jc w:val="both"/>
        <w:rPr>
          <w:color w:val="auto"/>
          <w:lang w:val="ro-RO"/>
        </w:rPr>
      </w:pPr>
      <w:r w:rsidRPr="001C5A13">
        <w:rPr>
          <w:color w:val="auto"/>
          <w:lang w:val="ro-RO"/>
        </w:rPr>
        <w:t>1  reprezentant al CȘE</w:t>
      </w:r>
    </w:p>
    <w:p w:rsidR="00F71129" w:rsidRPr="001C5A13" w:rsidRDefault="00F71129" w:rsidP="00FB1B2E">
      <w:pPr>
        <w:pStyle w:val="Default"/>
        <w:ind w:left="567"/>
        <w:jc w:val="both"/>
        <w:rPr>
          <w:color w:val="auto"/>
          <w:lang w:val="ro-RO"/>
        </w:rPr>
      </w:pPr>
      <w:r w:rsidRPr="001C5A13">
        <w:rPr>
          <w:color w:val="auto"/>
          <w:lang w:val="ro-RO"/>
        </w:rPr>
        <w:t>1 reprezentant al Consiliului local</w:t>
      </w:r>
    </w:p>
    <w:p w:rsidR="00F71129" w:rsidRPr="001C5A13" w:rsidRDefault="00F71129" w:rsidP="00FB1B2E">
      <w:pPr>
        <w:pStyle w:val="Default"/>
        <w:numPr>
          <w:ilvl w:val="0"/>
          <w:numId w:val="14"/>
        </w:numPr>
        <w:ind w:left="0" w:firstLine="0"/>
        <w:jc w:val="both"/>
        <w:rPr>
          <w:lang w:val="ro-RO"/>
        </w:rPr>
      </w:pPr>
      <w:r w:rsidRPr="001C5A13">
        <w:rPr>
          <w:lang w:val="ro-RO"/>
        </w:rPr>
        <w:t xml:space="preserve">Membrii Comisiei pentru Evaluarea şi Asigurarea Calității nu pot îndeplini funcția de director şi nu pot face parte din Consiliul de Administrație, cu excepția persoanei care asigură conducerea ei operativă. </w:t>
      </w:r>
    </w:p>
    <w:p w:rsidR="00FB1B2E" w:rsidRPr="001C5A13" w:rsidRDefault="00F71129" w:rsidP="00FB1B2E">
      <w:pPr>
        <w:pStyle w:val="Default"/>
        <w:jc w:val="both"/>
        <w:rPr>
          <w:lang w:val="ro-RO"/>
        </w:rPr>
      </w:pPr>
      <w:r w:rsidRPr="001C5A13">
        <w:rPr>
          <w:lang w:val="ro-RO"/>
        </w:rPr>
        <w:t>Membrii se aleg în conformitate cu procedurile legale și interacționează cu celelalte compartimente și cu autoritățile, conform fișei postului.</w:t>
      </w:r>
    </w:p>
    <w:p w:rsidR="00F71129" w:rsidRPr="001C5A13" w:rsidRDefault="00F71129" w:rsidP="00FB1B2E">
      <w:pPr>
        <w:pStyle w:val="Default"/>
        <w:numPr>
          <w:ilvl w:val="0"/>
          <w:numId w:val="14"/>
        </w:numPr>
        <w:ind w:left="426" w:hanging="426"/>
        <w:jc w:val="both"/>
        <w:rPr>
          <w:lang w:val="ro-RO"/>
        </w:rPr>
      </w:pPr>
      <w:r w:rsidRPr="001C5A13">
        <w:rPr>
          <w:color w:val="auto"/>
          <w:lang w:val="ro-RO"/>
        </w:rPr>
        <w:t>Mandatul membrilor aleşi din Comisia pentru Evaluarea şi Asigurarea Calității este de 4 ani.</w:t>
      </w:r>
    </w:p>
    <w:p w:rsidR="00F71129" w:rsidRPr="001C5A13" w:rsidRDefault="00F71129" w:rsidP="00FB1B2E">
      <w:pPr>
        <w:pStyle w:val="Default"/>
        <w:numPr>
          <w:ilvl w:val="0"/>
          <w:numId w:val="14"/>
        </w:numPr>
        <w:ind w:left="426" w:hanging="426"/>
        <w:jc w:val="both"/>
        <w:rPr>
          <w:lang w:val="ro-RO"/>
        </w:rPr>
      </w:pPr>
      <w:r w:rsidRPr="001C5A13">
        <w:rPr>
          <w:lang w:val="ro-RO"/>
        </w:rPr>
        <w:t xml:space="preserve">Calitatea de membru al acestei comisii </w:t>
      </w:r>
      <w:proofErr w:type="spellStart"/>
      <w:r w:rsidRPr="001C5A13">
        <w:rPr>
          <w:lang w:val="ro-RO"/>
        </w:rPr>
        <w:t>înceteazăîn</w:t>
      </w:r>
      <w:proofErr w:type="spellEnd"/>
      <w:r w:rsidRPr="001C5A13">
        <w:rPr>
          <w:lang w:val="ro-RO"/>
        </w:rPr>
        <w:t xml:space="preserve"> următoarele condiții: </w:t>
      </w:r>
    </w:p>
    <w:p w:rsidR="00F71129" w:rsidRPr="001C5A13" w:rsidRDefault="00F71129" w:rsidP="00F71129">
      <w:pPr>
        <w:pStyle w:val="Default"/>
        <w:jc w:val="both"/>
        <w:rPr>
          <w:lang w:val="ro-RO"/>
        </w:rPr>
      </w:pPr>
      <w:r w:rsidRPr="001C5A13">
        <w:rPr>
          <w:lang w:val="ro-RO"/>
        </w:rPr>
        <w:t>a) pensionare / transferare / restrângere a activității;</w:t>
      </w:r>
    </w:p>
    <w:p w:rsidR="00F71129" w:rsidRPr="001C5A13" w:rsidRDefault="00F71129" w:rsidP="00F71129">
      <w:pPr>
        <w:pStyle w:val="Default"/>
        <w:jc w:val="both"/>
        <w:rPr>
          <w:lang w:val="ro-RO"/>
        </w:rPr>
      </w:pPr>
      <w:r w:rsidRPr="001C5A13">
        <w:rPr>
          <w:lang w:val="ro-RO"/>
        </w:rPr>
        <w:t xml:space="preserve">b) dobândirea unei funcții de conducere sau în Consiliul de administrație; </w:t>
      </w:r>
    </w:p>
    <w:p w:rsidR="00F71129" w:rsidRPr="001C5A13" w:rsidRDefault="00F71129" w:rsidP="00F71129">
      <w:pPr>
        <w:pStyle w:val="Default"/>
        <w:jc w:val="both"/>
        <w:rPr>
          <w:lang w:val="ro-RO"/>
        </w:rPr>
      </w:pPr>
      <w:r w:rsidRPr="001C5A13">
        <w:rPr>
          <w:lang w:val="ro-RO"/>
        </w:rPr>
        <w:t xml:space="preserve">c) cerere personală motivate, de renunțare la calitatea deținută în comisie; </w:t>
      </w:r>
    </w:p>
    <w:p w:rsidR="00F71129" w:rsidRPr="001C5A13" w:rsidRDefault="00F71129" w:rsidP="00F71129">
      <w:pPr>
        <w:pStyle w:val="Default"/>
        <w:jc w:val="both"/>
        <w:rPr>
          <w:lang w:val="ro-RO"/>
        </w:rPr>
      </w:pPr>
      <w:r w:rsidRPr="001C5A13">
        <w:rPr>
          <w:lang w:val="ro-RO"/>
        </w:rPr>
        <w:t xml:space="preserve">d) încălcarea normelor etice şi morale ale cadrelor didactice, încălcarea codului etic, a codului civil sau penal; </w:t>
      </w:r>
    </w:p>
    <w:p w:rsidR="00F71129" w:rsidRPr="001C5A13" w:rsidRDefault="00F71129" w:rsidP="00F71129">
      <w:pPr>
        <w:pStyle w:val="Default"/>
        <w:jc w:val="both"/>
        <w:rPr>
          <w:lang w:val="ro-RO"/>
        </w:rPr>
      </w:pPr>
      <w:r w:rsidRPr="001C5A13">
        <w:rPr>
          <w:lang w:val="ro-RO"/>
        </w:rPr>
        <w:t xml:space="preserve">e) sancționarea ca urmare a  abaterilor / încălcării normelor; </w:t>
      </w:r>
    </w:p>
    <w:p w:rsidR="00F71129" w:rsidRPr="001C5A13" w:rsidRDefault="00F71129" w:rsidP="00F71129">
      <w:pPr>
        <w:pStyle w:val="Default"/>
        <w:jc w:val="both"/>
        <w:rPr>
          <w:lang w:val="ro-RO"/>
        </w:rPr>
      </w:pPr>
      <w:r w:rsidRPr="001C5A13">
        <w:rPr>
          <w:lang w:val="ro-RO"/>
        </w:rPr>
        <w:t xml:space="preserve">f) condamnare  pe baza unei hotărâri judecătoreşti; </w:t>
      </w:r>
    </w:p>
    <w:p w:rsidR="00F71129" w:rsidRPr="001C5A13" w:rsidRDefault="00F71129" w:rsidP="00F71129">
      <w:pPr>
        <w:pStyle w:val="Default"/>
        <w:jc w:val="both"/>
        <w:rPr>
          <w:color w:val="auto"/>
          <w:lang w:val="ro-RO"/>
        </w:rPr>
      </w:pPr>
      <w:r w:rsidRPr="001C5A13">
        <w:rPr>
          <w:lang w:val="ro-RO"/>
        </w:rPr>
        <w:t>g) neîndeplinirea atribuțiilor în cadrul comisiei</w:t>
      </w:r>
    </w:p>
    <w:p w:rsidR="00F71129" w:rsidRPr="001C5A13" w:rsidRDefault="00F71129" w:rsidP="00F71129">
      <w:pPr>
        <w:pStyle w:val="Default"/>
        <w:jc w:val="both"/>
        <w:rPr>
          <w:lang w:val="ro-RO"/>
        </w:rPr>
      </w:pPr>
      <w:r w:rsidRPr="001C5A13">
        <w:rPr>
          <w:bCs/>
          <w:lang w:val="ro-RO"/>
        </w:rPr>
        <w:t xml:space="preserve">Art. 7 </w:t>
      </w:r>
    </w:p>
    <w:p w:rsidR="00F71129" w:rsidRPr="001C5A13" w:rsidRDefault="00F71129" w:rsidP="00FB1B2E">
      <w:pPr>
        <w:pStyle w:val="Default"/>
        <w:numPr>
          <w:ilvl w:val="0"/>
          <w:numId w:val="19"/>
        </w:numPr>
        <w:ind w:left="426" w:hanging="426"/>
        <w:jc w:val="both"/>
        <w:rPr>
          <w:lang w:val="ro-RO"/>
        </w:rPr>
      </w:pPr>
      <w:r w:rsidRPr="001C5A13">
        <w:rPr>
          <w:lang w:val="ro-RO"/>
        </w:rPr>
        <w:t>Completarea Comisiei pentru Evaluarea şi Asigurarea Calității se va realiza</w:t>
      </w:r>
      <w:r w:rsidR="00034FA9" w:rsidRPr="001C5A13">
        <w:rPr>
          <w:lang w:val="ro-RO"/>
        </w:rPr>
        <w:t xml:space="preserve"> </w:t>
      </w:r>
      <w:r w:rsidRPr="001C5A13">
        <w:rPr>
          <w:lang w:val="ro-RO"/>
        </w:rPr>
        <w:t xml:space="preserve">ori de câte ori este cazul. </w:t>
      </w:r>
    </w:p>
    <w:p w:rsidR="00F71129" w:rsidRPr="001C5A13" w:rsidRDefault="00FB1B2E" w:rsidP="00FB1B2E">
      <w:pPr>
        <w:pStyle w:val="Default"/>
        <w:numPr>
          <w:ilvl w:val="0"/>
          <w:numId w:val="19"/>
        </w:numPr>
        <w:ind w:left="284" w:hanging="284"/>
        <w:jc w:val="both"/>
        <w:rPr>
          <w:lang w:val="ro-RO"/>
        </w:rPr>
      </w:pPr>
      <w:r w:rsidRPr="001C5A13">
        <w:rPr>
          <w:lang w:val="ro-RO"/>
        </w:rPr>
        <w:t xml:space="preserve"> </w:t>
      </w:r>
      <w:r w:rsidR="00F71129" w:rsidRPr="001C5A13">
        <w:rPr>
          <w:lang w:val="ro-RO"/>
        </w:rPr>
        <w:t xml:space="preserve">În vederea completării Comisiei pentru Evaluarea şi Asigurarea Calității, procedura de selecție a reprezentanților cadrelor didactice presupune parcurgerea  următorilor paşi: </w:t>
      </w:r>
    </w:p>
    <w:p w:rsidR="00F71129" w:rsidRPr="001C5A13" w:rsidRDefault="00F71129" w:rsidP="00F71129">
      <w:pPr>
        <w:pStyle w:val="Default"/>
        <w:jc w:val="both"/>
        <w:rPr>
          <w:lang w:val="ro-RO"/>
        </w:rPr>
      </w:pPr>
      <w:r w:rsidRPr="001C5A13">
        <w:rPr>
          <w:lang w:val="ro-RO"/>
        </w:rPr>
        <w:t xml:space="preserve">a) apelul către cadrele didactice din şcoală; </w:t>
      </w:r>
    </w:p>
    <w:p w:rsidR="00F71129" w:rsidRPr="001C5A13" w:rsidRDefault="00F71129" w:rsidP="00F71129">
      <w:pPr>
        <w:pStyle w:val="Default"/>
        <w:jc w:val="both"/>
        <w:rPr>
          <w:lang w:val="ro-RO"/>
        </w:rPr>
      </w:pPr>
      <w:r w:rsidRPr="001C5A13">
        <w:rPr>
          <w:lang w:val="ro-RO"/>
        </w:rPr>
        <w:t xml:space="preserve">b) afişarea condițiilor de eligibilitate; </w:t>
      </w:r>
    </w:p>
    <w:p w:rsidR="00F71129" w:rsidRPr="001C5A13" w:rsidRDefault="00F71129" w:rsidP="00F71129">
      <w:pPr>
        <w:pStyle w:val="Default"/>
        <w:jc w:val="both"/>
        <w:rPr>
          <w:lang w:val="ro-RO"/>
        </w:rPr>
      </w:pPr>
      <w:r w:rsidRPr="001C5A13">
        <w:rPr>
          <w:lang w:val="ro-RO"/>
        </w:rPr>
        <w:lastRenderedPageBreak/>
        <w:t xml:space="preserve">c) depunerea unei cereri/ scrisori de intenție de către cadrele didactice interesate, însoțite de curriculum vitae şi raport de activitate; </w:t>
      </w:r>
    </w:p>
    <w:p w:rsidR="00F71129" w:rsidRPr="001C5A13" w:rsidRDefault="00F71129" w:rsidP="00F71129">
      <w:pPr>
        <w:pStyle w:val="Default"/>
        <w:jc w:val="both"/>
        <w:rPr>
          <w:lang w:val="ro-RO"/>
        </w:rPr>
      </w:pPr>
      <w:r w:rsidRPr="001C5A13">
        <w:rPr>
          <w:lang w:val="ro-RO"/>
        </w:rPr>
        <w:t xml:space="preserve">d) analiza cererilor depuse de cadrele didactice, realizarea listei în Consiliul de Administrație şi completarea listei cu propuneri din partea Consiliului de Administrație; </w:t>
      </w:r>
    </w:p>
    <w:p w:rsidR="00F71129" w:rsidRPr="001C5A13" w:rsidRDefault="00F71129" w:rsidP="00F71129">
      <w:pPr>
        <w:pStyle w:val="Default"/>
        <w:jc w:val="both"/>
        <w:rPr>
          <w:lang w:val="ro-RO"/>
        </w:rPr>
      </w:pPr>
      <w:r w:rsidRPr="001C5A13">
        <w:rPr>
          <w:lang w:val="ro-RO"/>
        </w:rPr>
        <w:t xml:space="preserve">e) prezentarea candidaților în Consiliul profesoral; </w:t>
      </w:r>
    </w:p>
    <w:p w:rsidR="00F71129" w:rsidRPr="001C5A13" w:rsidRDefault="00F71129" w:rsidP="00F71129">
      <w:pPr>
        <w:pStyle w:val="Default"/>
        <w:jc w:val="both"/>
        <w:rPr>
          <w:lang w:val="ro-RO"/>
        </w:rPr>
      </w:pPr>
      <w:r w:rsidRPr="001C5A13">
        <w:rPr>
          <w:lang w:val="ro-RO"/>
        </w:rPr>
        <w:t xml:space="preserve">d) argumentarea de către candidați a opțiunilor lor, precum şi a unor propuneri de îmbunătățire a activității din școală, pe un anumit domeniu; </w:t>
      </w:r>
    </w:p>
    <w:p w:rsidR="00F71129" w:rsidRPr="001C5A13" w:rsidRDefault="00F71129" w:rsidP="00F71129">
      <w:pPr>
        <w:pStyle w:val="Default"/>
        <w:jc w:val="both"/>
        <w:rPr>
          <w:lang w:val="ro-RO"/>
        </w:rPr>
      </w:pPr>
      <w:r w:rsidRPr="001C5A13">
        <w:rPr>
          <w:lang w:val="ro-RO"/>
        </w:rPr>
        <w:t xml:space="preserve">e) alegerea de către Consiliul profesoral, prin vot secret, a reprezentanților cadrelor didactice; </w:t>
      </w:r>
    </w:p>
    <w:p w:rsidR="00F71129" w:rsidRPr="001C5A13" w:rsidRDefault="00F71129" w:rsidP="00F71129">
      <w:pPr>
        <w:pStyle w:val="Default"/>
        <w:jc w:val="both"/>
        <w:rPr>
          <w:lang w:val="ro-RO"/>
        </w:rPr>
      </w:pPr>
      <w:r w:rsidRPr="001C5A13">
        <w:rPr>
          <w:lang w:val="ro-RO"/>
        </w:rPr>
        <w:t>f) afişarea rezultatelor</w:t>
      </w:r>
    </w:p>
    <w:p w:rsidR="00F71129" w:rsidRPr="001C5A13" w:rsidRDefault="00F71129" w:rsidP="00FB1B2E">
      <w:pPr>
        <w:pStyle w:val="Default"/>
        <w:numPr>
          <w:ilvl w:val="0"/>
          <w:numId w:val="19"/>
        </w:numPr>
        <w:ind w:left="426" w:hanging="426"/>
        <w:jc w:val="both"/>
        <w:rPr>
          <w:lang w:val="ro-RO"/>
        </w:rPr>
      </w:pPr>
      <w:r w:rsidRPr="001C5A13">
        <w:rPr>
          <w:lang w:val="ro-RO"/>
        </w:rPr>
        <w:t xml:space="preserve">Membrul C.E.A.C., reprezentant al Consiliului profesoral, trebuie să fie: </w:t>
      </w:r>
    </w:p>
    <w:p w:rsidR="00F71129" w:rsidRPr="001C5A13" w:rsidRDefault="00F71129" w:rsidP="00F71129">
      <w:pPr>
        <w:pStyle w:val="Default"/>
        <w:jc w:val="both"/>
        <w:rPr>
          <w:lang w:val="ro-RO"/>
        </w:rPr>
      </w:pPr>
      <w:r w:rsidRPr="001C5A13">
        <w:rPr>
          <w:lang w:val="ro-RO"/>
        </w:rPr>
        <w:t xml:space="preserve">a) bine pregătit profesional, titular, având cel puțin gradul didactic II; </w:t>
      </w:r>
    </w:p>
    <w:p w:rsidR="00F71129" w:rsidRPr="001C5A13" w:rsidRDefault="00F71129" w:rsidP="00F71129">
      <w:pPr>
        <w:pStyle w:val="Default"/>
        <w:jc w:val="both"/>
        <w:rPr>
          <w:lang w:val="ro-RO"/>
        </w:rPr>
      </w:pPr>
      <w:r w:rsidRPr="001C5A13">
        <w:rPr>
          <w:lang w:val="ro-RO"/>
        </w:rPr>
        <w:t>b) cu bună reputație în şcoală şi în comunitate;</w:t>
      </w:r>
    </w:p>
    <w:p w:rsidR="00F71129" w:rsidRPr="001C5A13" w:rsidRDefault="00F71129" w:rsidP="00F71129">
      <w:pPr>
        <w:pStyle w:val="Default"/>
        <w:jc w:val="both"/>
        <w:rPr>
          <w:lang w:val="ro-RO"/>
        </w:rPr>
      </w:pPr>
      <w:r w:rsidRPr="001C5A13">
        <w:rPr>
          <w:lang w:val="ro-RO"/>
        </w:rPr>
        <w:t xml:space="preserve">c) cu rezultate  profesionale prin care a contribuit la promovarea imaginii școlii; </w:t>
      </w:r>
    </w:p>
    <w:p w:rsidR="00F71129" w:rsidRPr="001C5A13" w:rsidRDefault="00F71129" w:rsidP="00F71129">
      <w:pPr>
        <w:pStyle w:val="Default"/>
        <w:jc w:val="both"/>
        <w:rPr>
          <w:lang w:val="ro-RO"/>
        </w:rPr>
      </w:pPr>
      <w:r w:rsidRPr="001C5A13">
        <w:rPr>
          <w:lang w:val="ro-RO"/>
        </w:rPr>
        <w:t xml:space="preserve">d) deschis schimbărilor, flexibil, receptiv la nou; </w:t>
      </w:r>
    </w:p>
    <w:p w:rsidR="00F71129" w:rsidRPr="001C5A13" w:rsidRDefault="00F71129" w:rsidP="00F71129">
      <w:pPr>
        <w:pStyle w:val="Default"/>
        <w:jc w:val="both"/>
        <w:rPr>
          <w:lang w:val="ro-RO"/>
        </w:rPr>
      </w:pPr>
      <w:r w:rsidRPr="001C5A13">
        <w:rPr>
          <w:lang w:val="ro-RO"/>
        </w:rPr>
        <w:t>e) adept al principiilor calității</w:t>
      </w:r>
    </w:p>
    <w:p w:rsidR="00F71129" w:rsidRPr="001C5A13" w:rsidRDefault="00F71129" w:rsidP="00F71129">
      <w:pPr>
        <w:pStyle w:val="Default"/>
        <w:jc w:val="both"/>
        <w:rPr>
          <w:lang w:val="ro-RO"/>
        </w:rPr>
      </w:pPr>
      <w:r w:rsidRPr="001C5A13">
        <w:rPr>
          <w:lang w:val="ro-RO"/>
        </w:rPr>
        <w:t>e) bun organizator</w:t>
      </w:r>
    </w:p>
    <w:p w:rsidR="00F71129" w:rsidRPr="001C5A13" w:rsidRDefault="00F71129" w:rsidP="00F71129">
      <w:pPr>
        <w:pStyle w:val="Default"/>
        <w:jc w:val="both"/>
        <w:rPr>
          <w:lang w:val="ro-RO"/>
        </w:rPr>
      </w:pPr>
      <w:r w:rsidRPr="001C5A13">
        <w:rPr>
          <w:lang w:val="ro-RO"/>
        </w:rPr>
        <w:t>g) fire neconflictuală</w:t>
      </w:r>
    </w:p>
    <w:p w:rsidR="00F71129" w:rsidRPr="001C5A13" w:rsidRDefault="00F71129" w:rsidP="00F71129">
      <w:pPr>
        <w:pStyle w:val="Default"/>
        <w:jc w:val="both"/>
        <w:rPr>
          <w:lang w:val="ro-RO"/>
        </w:rPr>
      </w:pPr>
      <w:r w:rsidRPr="001C5A13">
        <w:rPr>
          <w:lang w:val="ro-RO"/>
        </w:rPr>
        <w:t>h) ținută morală impecabilă</w:t>
      </w:r>
    </w:p>
    <w:p w:rsidR="00FB1B2E" w:rsidRPr="001C5A13" w:rsidRDefault="00F71129" w:rsidP="00F71129">
      <w:pPr>
        <w:pStyle w:val="Default"/>
        <w:jc w:val="both"/>
        <w:rPr>
          <w:lang w:val="ro-RO"/>
        </w:rPr>
      </w:pPr>
      <w:r w:rsidRPr="001C5A13">
        <w:rPr>
          <w:bCs/>
          <w:lang w:val="ro-RO"/>
        </w:rPr>
        <w:t xml:space="preserve">Art. 8 </w:t>
      </w:r>
      <w:r w:rsidR="00180169" w:rsidRPr="001C5A13">
        <w:rPr>
          <w:lang w:val="ro-RO"/>
        </w:rPr>
        <w:t xml:space="preserve"> </w:t>
      </w:r>
    </w:p>
    <w:p w:rsidR="00F71129" w:rsidRPr="001C5A13" w:rsidRDefault="00F71129" w:rsidP="008D2B6D">
      <w:pPr>
        <w:pStyle w:val="Default"/>
        <w:ind w:firstLine="720"/>
        <w:jc w:val="both"/>
        <w:rPr>
          <w:lang w:val="ro-RO"/>
        </w:rPr>
      </w:pPr>
      <w:r w:rsidRPr="001C5A13">
        <w:rPr>
          <w:lang w:val="ro-RO"/>
        </w:rPr>
        <w:t xml:space="preserve">În cazul schimbării prevederilor legislației în vigoare, Comisia pentru Evaluarea şi Asigurarea Calității este obligată să se dizolve,  să-şi modifice componența sau să se adapteze noilor cerințe. </w:t>
      </w:r>
    </w:p>
    <w:p w:rsidR="001C5A13" w:rsidRDefault="001C5A13" w:rsidP="00034FA9">
      <w:pPr>
        <w:pStyle w:val="Default"/>
        <w:ind w:firstLine="720"/>
        <w:jc w:val="both"/>
        <w:rPr>
          <w:bCs/>
          <w:lang w:val="ro-RO"/>
        </w:rPr>
      </w:pPr>
    </w:p>
    <w:p w:rsidR="00F71129" w:rsidRDefault="00F71129" w:rsidP="00034FA9">
      <w:pPr>
        <w:pStyle w:val="Default"/>
        <w:ind w:firstLine="720"/>
        <w:jc w:val="both"/>
        <w:rPr>
          <w:bCs/>
          <w:lang w:val="ro-RO"/>
        </w:rPr>
      </w:pPr>
      <w:r w:rsidRPr="001C5A13">
        <w:rPr>
          <w:bCs/>
          <w:lang w:val="ro-RO"/>
        </w:rPr>
        <w:t>CAPITOLUL III – FUNCȚIONAREA COMISIEI</w:t>
      </w:r>
    </w:p>
    <w:p w:rsidR="001C5A13" w:rsidRPr="001C5A13" w:rsidRDefault="001C5A13" w:rsidP="00034FA9">
      <w:pPr>
        <w:pStyle w:val="Default"/>
        <w:ind w:firstLine="720"/>
        <w:jc w:val="both"/>
        <w:rPr>
          <w:lang w:val="ro-RO"/>
        </w:rPr>
      </w:pPr>
    </w:p>
    <w:p w:rsidR="00FB1B2E" w:rsidRPr="001C5A13" w:rsidRDefault="00F71129" w:rsidP="00F71129">
      <w:pPr>
        <w:pStyle w:val="Default"/>
        <w:jc w:val="both"/>
        <w:rPr>
          <w:bCs/>
          <w:lang w:val="ro-RO"/>
        </w:rPr>
      </w:pPr>
      <w:r w:rsidRPr="001C5A13">
        <w:rPr>
          <w:bCs/>
          <w:lang w:val="ro-RO"/>
        </w:rPr>
        <w:t xml:space="preserve">Art. 9 </w:t>
      </w:r>
    </w:p>
    <w:p w:rsidR="00F71129" w:rsidRPr="001C5A13" w:rsidRDefault="00F71129" w:rsidP="00034FA9">
      <w:pPr>
        <w:pStyle w:val="Default"/>
        <w:ind w:firstLine="720"/>
        <w:jc w:val="both"/>
        <w:rPr>
          <w:lang w:val="ro-RO"/>
        </w:rPr>
      </w:pPr>
      <w:r w:rsidRPr="001C5A13">
        <w:rPr>
          <w:bCs/>
          <w:lang w:val="ro-RO"/>
        </w:rPr>
        <w:t xml:space="preserve">Conducătorul organizației este direct responsabil de calitatea educației furnizate. </w:t>
      </w:r>
    </w:p>
    <w:p w:rsidR="00FB1B2E" w:rsidRPr="001C5A13" w:rsidRDefault="00F71129" w:rsidP="00180169">
      <w:pPr>
        <w:spacing w:after="0"/>
        <w:jc w:val="both"/>
        <w:rPr>
          <w:rFonts w:ascii="Times New Roman" w:hAnsi="Times New Roman" w:cs="Times New Roman"/>
          <w:sz w:val="24"/>
          <w:szCs w:val="24"/>
          <w:lang w:val="ro-RO"/>
        </w:rPr>
      </w:pPr>
      <w:r w:rsidRPr="001C5A13">
        <w:rPr>
          <w:rFonts w:ascii="Times New Roman" w:hAnsi="Times New Roman" w:cs="Times New Roman"/>
          <w:sz w:val="24"/>
          <w:szCs w:val="24"/>
          <w:lang w:val="ro-RO"/>
        </w:rPr>
        <w:t>Art. 10</w:t>
      </w:r>
    </w:p>
    <w:p w:rsidR="00F71129" w:rsidRPr="001C5A13" w:rsidRDefault="00F71129" w:rsidP="00034FA9">
      <w:pPr>
        <w:spacing w:after="0"/>
        <w:ind w:firstLine="720"/>
        <w:jc w:val="both"/>
        <w:rPr>
          <w:rFonts w:ascii="Times New Roman" w:hAnsi="Times New Roman" w:cs="Times New Roman"/>
          <w:sz w:val="24"/>
          <w:szCs w:val="24"/>
          <w:lang w:val="ro-RO"/>
        </w:rPr>
      </w:pPr>
      <w:r w:rsidRPr="001C5A13">
        <w:rPr>
          <w:rFonts w:ascii="Times New Roman" w:hAnsi="Times New Roman" w:cs="Times New Roman"/>
          <w:sz w:val="24"/>
          <w:szCs w:val="24"/>
          <w:lang w:val="ro-RO"/>
        </w:rPr>
        <w:t>Comisia pentru Evaluarea și Asigurarea Calității este o structură independentă, aflată în relaţii de coordonare cu Consiliul de administraţie şi poziţionându-se ca atare în organigrama şcolii. Ea colaborează cu conducerea instituţiei, care este direct responsabilă de calitatea educaţiei furnizate, şi cu  Consiliul de administraţie, care elaborează şi adoptă Regulamentul de funcţionare a CEAC şi Strategia de evaluare internă a calităţii. C.E.A.C. cooperează cu ARACIP, cu alte agenţii şi organisme abilitate sau similare din ţară şi din străinătate, potrivit legii.</w:t>
      </w:r>
    </w:p>
    <w:p w:rsidR="00034FA9" w:rsidRPr="001C5A13" w:rsidRDefault="00F71129" w:rsidP="00034FA9">
      <w:pPr>
        <w:spacing w:after="0"/>
        <w:jc w:val="both"/>
        <w:rPr>
          <w:rFonts w:ascii="Times New Roman" w:hAnsi="Times New Roman" w:cs="Times New Roman"/>
          <w:sz w:val="24"/>
          <w:szCs w:val="24"/>
          <w:lang w:val="ro-RO"/>
        </w:rPr>
      </w:pPr>
      <w:r w:rsidRPr="001C5A13">
        <w:rPr>
          <w:rFonts w:ascii="Times New Roman" w:hAnsi="Times New Roman" w:cs="Times New Roman"/>
          <w:bCs/>
          <w:sz w:val="24"/>
          <w:szCs w:val="24"/>
          <w:lang w:val="ro-RO"/>
        </w:rPr>
        <w:t>Art. 11</w:t>
      </w:r>
      <w:r w:rsidR="00034FA9" w:rsidRPr="001C5A13">
        <w:rPr>
          <w:rFonts w:ascii="Times New Roman" w:hAnsi="Times New Roman" w:cs="Times New Roman"/>
          <w:sz w:val="24"/>
          <w:szCs w:val="24"/>
          <w:lang w:val="ro-RO"/>
        </w:rPr>
        <w:t xml:space="preserve"> </w:t>
      </w:r>
    </w:p>
    <w:p w:rsidR="00034FA9" w:rsidRPr="001C5A13" w:rsidRDefault="00034FA9" w:rsidP="008D2B6D">
      <w:pPr>
        <w:spacing w:after="0"/>
        <w:ind w:firstLine="720"/>
        <w:jc w:val="both"/>
        <w:rPr>
          <w:rFonts w:ascii="Times New Roman" w:hAnsi="Times New Roman" w:cs="Times New Roman"/>
          <w:bCs/>
          <w:sz w:val="24"/>
          <w:szCs w:val="24"/>
          <w:lang w:val="ro-RO"/>
        </w:rPr>
      </w:pPr>
      <w:r w:rsidRPr="001C5A13">
        <w:rPr>
          <w:rFonts w:ascii="Times New Roman" w:hAnsi="Times New Roman" w:cs="Times New Roman"/>
          <w:sz w:val="24"/>
          <w:szCs w:val="24"/>
          <w:lang w:val="ro-RO"/>
        </w:rPr>
        <w:t>Comisia pentru Evaluarea și Asigurarea Calității este un organism colectiv de lucru care identifică, analizează,  propune soluții şi ia decizii cu privire la implementarea Sistemului de Management al Calității</w:t>
      </w:r>
    </w:p>
    <w:p w:rsidR="00180169" w:rsidRPr="001C5A13" w:rsidRDefault="00F71129" w:rsidP="00034FA9">
      <w:pPr>
        <w:spacing w:after="0"/>
        <w:jc w:val="both"/>
        <w:rPr>
          <w:rFonts w:ascii="Times New Roman" w:hAnsi="Times New Roman" w:cs="Times New Roman"/>
          <w:bCs/>
          <w:sz w:val="24"/>
          <w:szCs w:val="24"/>
          <w:lang w:val="ro-RO"/>
        </w:rPr>
      </w:pPr>
      <w:r w:rsidRPr="001C5A13">
        <w:rPr>
          <w:rFonts w:ascii="Times New Roman" w:hAnsi="Times New Roman" w:cs="Times New Roman"/>
          <w:sz w:val="24"/>
          <w:szCs w:val="24"/>
          <w:lang w:val="ro-RO"/>
        </w:rPr>
        <w:t xml:space="preserve">la nivelul Liceului Marin Preda. </w:t>
      </w:r>
    </w:p>
    <w:p w:rsidR="00034FA9" w:rsidRPr="001C5A13" w:rsidRDefault="00F71129" w:rsidP="00180169">
      <w:pPr>
        <w:spacing w:after="0"/>
        <w:jc w:val="both"/>
        <w:rPr>
          <w:rFonts w:ascii="Times New Roman" w:hAnsi="Times New Roman" w:cs="Times New Roman"/>
          <w:bCs/>
          <w:sz w:val="24"/>
          <w:szCs w:val="24"/>
          <w:lang w:val="ro-RO"/>
        </w:rPr>
      </w:pPr>
      <w:r w:rsidRPr="001C5A13">
        <w:rPr>
          <w:rFonts w:ascii="Times New Roman" w:hAnsi="Times New Roman" w:cs="Times New Roman"/>
          <w:bCs/>
          <w:sz w:val="24"/>
          <w:szCs w:val="24"/>
          <w:lang w:val="ro-RO"/>
        </w:rPr>
        <w:t>Art. 12</w:t>
      </w:r>
    </w:p>
    <w:p w:rsidR="00F71129" w:rsidRPr="001C5A13" w:rsidRDefault="00F71129" w:rsidP="00034FA9">
      <w:pPr>
        <w:spacing w:after="0"/>
        <w:ind w:firstLine="360"/>
        <w:jc w:val="both"/>
        <w:rPr>
          <w:rFonts w:ascii="Times New Roman" w:hAnsi="Times New Roman" w:cs="Times New Roman"/>
          <w:sz w:val="24"/>
          <w:szCs w:val="24"/>
          <w:lang w:val="ro-RO"/>
        </w:rPr>
      </w:pPr>
      <w:r w:rsidRPr="001C5A13">
        <w:rPr>
          <w:rFonts w:ascii="Times New Roman" w:hAnsi="Times New Roman" w:cs="Times New Roman"/>
          <w:sz w:val="24"/>
          <w:szCs w:val="24"/>
          <w:lang w:val="ro-RO"/>
        </w:rPr>
        <w:t xml:space="preserve">La nivelul comisiilor  și compartimentelor, responsabilitățile privind Sistemul de Management al Calității sunt: </w:t>
      </w:r>
    </w:p>
    <w:p w:rsidR="00F71129" w:rsidRPr="001C5A13" w:rsidRDefault="00F71129" w:rsidP="00FB1B2E">
      <w:pPr>
        <w:pStyle w:val="Default"/>
        <w:numPr>
          <w:ilvl w:val="0"/>
          <w:numId w:val="21"/>
        </w:numPr>
        <w:jc w:val="both"/>
        <w:rPr>
          <w:lang w:val="ro-RO"/>
        </w:rPr>
      </w:pPr>
      <w:r w:rsidRPr="001C5A13">
        <w:rPr>
          <w:bCs/>
          <w:lang w:val="ro-RO"/>
        </w:rPr>
        <w:t xml:space="preserve">responsabilul ariei curriculare </w:t>
      </w:r>
      <w:r w:rsidRPr="001C5A13">
        <w:rPr>
          <w:lang w:val="ro-RO"/>
        </w:rPr>
        <w:t xml:space="preserve">are autoritatea și responsabilitatea privind calitatea tuturor proceselor derulate în cadrul ariei curriculare; </w:t>
      </w:r>
    </w:p>
    <w:p w:rsidR="00034FA9" w:rsidRPr="001C5A13" w:rsidRDefault="00FB1B2E" w:rsidP="00034FA9">
      <w:pPr>
        <w:pStyle w:val="Default"/>
        <w:numPr>
          <w:ilvl w:val="0"/>
          <w:numId w:val="21"/>
        </w:numPr>
        <w:jc w:val="both"/>
        <w:rPr>
          <w:color w:val="auto"/>
          <w:lang w:val="ro-RO"/>
        </w:rPr>
      </w:pPr>
      <w:r w:rsidRPr="001C5A13">
        <w:rPr>
          <w:bCs/>
          <w:lang w:val="ro-RO"/>
        </w:rPr>
        <w:t>) responsabilul  comisiilor metodice</w:t>
      </w:r>
      <w:r w:rsidRPr="001C5A13">
        <w:rPr>
          <w:lang w:val="ro-RO"/>
        </w:rPr>
        <w:t xml:space="preserve"> urmăreşte atingerea obiectivelor generale și specifice privind calitatea, instruirea personalului, planificarea și desfășurarea evaluărilor/auditurilor interne și a evaluărilor individuale; </w:t>
      </w:r>
    </w:p>
    <w:p w:rsidR="00FB1B2E" w:rsidRPr="001C5A13" w:rsidRDefault="00FB1B2E" w:rsidP="00034FA9">
      <w:pPr>
        <w:pStyle w:val="Default"/>
        <w:numPr>
          <w:ilvl w:val="0"/>
          <w:numId w:val="21"/>
        </w:numPr>
        <w:jc w:val="both"/>
        <w:rPr>
          <w:color w:val="auto"/>
          <w:lang w:val="ro-RO"/>
        </w:rPr>
      </w:pPr>
      <w:r w:rsidRPr="001C5A13">
        <w:rPr>
          <w:bCs/>
          <w:color w:val="auto"/>
          <w:lang w:val="ro-RO"/>
        </w:rPr>
        <w:t xml:space="preserve">şeful </w:t>
      </w:r>
      <w:proofErr w:type="spellStart"/>
      <w:r w:rsidRPr="001C5A13">
        <w:rPr>
          <w:bCs/>
          <w:color w:val="auto"/>
          <w:lang w:val="ro-RO"/>
        </w:rPr>
        <w:t>compartimentelor</w:t>
      </w:r>
      <w:r w:rsidRPr="001C5A13">
        <w:rPr>
          <w:color w:val="auto"/>
          <w:lang w:val="ro-RO"/>
        </w:rPr>
        <w:t>are</w:t>
      </w:r>
      <w:proofErr w:type="spellEnd"/>
      <w:r w:rsidRPr="001C5A13">
        <w:rPr>
          <w:color w:val="auto"/>
          <w:lang w:val="ro-RO"/>
        </w:rPr>
        <w:t xml:space="preserve"> autoritatea și responsabilitatea privind calitatea tuturor proceselor din cadrul structurii respective</w:t>
      </w:r>
    </w:p>
    <w:p w:rsidR="00FB1B2E" w:rsidRPr="001C5A13" w:rsidRDefault="00FB1B2E" w:rsidP="00FB1B2E">
      <w:pPr>
        <w:pStyle w:val="Default"/>
        <w:jc w:val="both"/>
        <w:rPr>
          <w:color w:val="auto"/>
          <w:lang w:val="ro-RO"/>
        </w:rPr>
      </w:pPr>
      <w:r w:rsidRPr="001C5A13">
        <w:rPr>
          <w:bCs/>
          <w:color w:val="auto"/>
          <w:lang w:val="ro-RO"/>
        </w:rPr>
        <w:t xml:space="preserve">Art. 12 </w:t>
      </w:r>
    </w:p>
    <w:p w:rsidR="00FB1B2E" w:rsidRPr="001C5A13" w:rsidRDefault="00FB1B2E" w:rsidP="00FB1B2E">
      <w:pPr>
        <w:pStyle w:val="Default"/>
        <w:jc w:val="both"/>
        <w:rPr>
          <w:color w:val="auto"/>
          <w:lang w:val="ro-RO"/>
        </w:rPr>
      </w:pPr>
      <w:r w:rsidRPr="001C5A13">
        <w:rPr>
          <w:color w:val="auto"/>
          <w:lang w:val="ro-RO"/>
        </w:rPr>
        <w:t xml:space="preserve">(1) Comisia pentru Evaluarea şi Asigurarea Calității este alcătuită din 7 persoane, după cum urmează: </w:t>
      </w:r>
    </w:p>
    <w:p w:rsidR="00FB1B2E" w:rsidRPr="001C5A13" w:rsidRDefault="00FB1B2E" w:rsidP="00FB1B2E">
      <w:pPr>
        <w:pStyle w:val="Default"/>
        <w:jc w:val="both"/>
        <w:rPr>
          <w:color w:val="auto"/>
          <w:lang w:val="ro-RO"/>
        </w:rPr>
      </w:pPr>
      <w:r w:rsidRPr="001C5A13">
        <w:rPr>
          <w:color w:val="auto"/>
          <w:lang w:val="ro-RO"/>
        </w:rPr>
        <w:lastRenderedPageBreak/>
        <w:t>a) coordonatorul, numit de către director</w:t>
      </w:r>
    </w:p>
    <w:p w:rsidR="00FB1B2E" w:rsidRPr="001C5A13" w:rsidRDefault="00FB1B2E" w:rsidP="00FB1B2E">
      <w:pPr>
        <w:pStyle w:val="Default"/>
        <w:jc w:val="both"/>
        <w:rPr>
          <w:color w:val="auto"/>
          <w:lang w:val="ro-RO"/>
        </w:rPr>
      </w:pPr>
      <w:r w:rsidRPr="001C5A13">
        <w:rPr>
          <w:color w:val="auto"/>
          <w:lang w:val="ro-RO"/>
        </w:rPr>
        <w:t>b) secretarul,  numit de către coordonatorul C.E A.C.</w:t>
      </w:r>
    </w:p>
    <w:p w:rsidR="00FB1B2E" w:rsidRPr="001C5A13" w:rsidRDefault="00FB1B2E" w:rsidP="00FB1B2E">
      <w:pPr>
        <w:pStyle w:val="Default"/>
        <w:jc w:val="both"/>
        <w:rPr>
          <w:color w:val="auto"/>
          <w:lang w:val="ro-RO"/>
        </w:rPr>
      </w:pPr>
      <w:r w:rsidRPr="001C5A13">
        <w:rPr>
          <w:color w:val="auto"/>
          <w:lang w:val="ro-RO"/>
        </w:rPr>
        <w:t>c) membrii,  desemnați de organismele din care fac parte: CP, CRP, CȘE, Sindicat, Consiliul local</w:t>
      </w:r>
    </w:p>
    <w:p w:rsidR="00FB1B2E" w:rsidRPr="001C5A13" w:rsidRDefault="00FB1B2E" w:rsidP="00D92849">
      <w:pPr>
        <w:pStyle w:val="Default"/>
        <w:jc w:val="both"/>
        <w:rPr>
          <w:color w:val="auto"/>
          <w:lang w:val="ro-RO"/>
        </w:rPr>
      </w:pPr>
      <w:r w:rsidRPr="001C5A13">
        <w:rPr>
          <w:color w:val="auto"/>
          <w:lang w:val="ro-RO"/>
        </w:rPr>
        <w:t>(2) Atribuțiile  fiecărui membru sunt delegate de coordonatorul comisiei</w:t>
      </w:r>
      <w:r w:rsidR="00D92849" w:rsidRPr="001C5A13">
        <w:rPr>
          <w:color w:val="auto"/>
          <w:lang w:val="ro-RO"/>
        </w:rPr>
        <w:t>.</w:t>
      </w:r>
    </w:p>
    <w:p w:rsidR="00F71129" w:rsidRPr="001C5A13" w:rsidRDefault="00F71129" w:rsidP="00F71129">
      <w:pPr>
        <w:pStyle w:val="Default"/>
        <w:jc w:val="both"/>
        <w:rPr>
          <w:color w:val="auto"/>
          <w:lang w:val="ro-RO"/>
        </w:rPr>
      </w:pPr>
      <w:r w:rsidRPr="001C5A13">
        <w:rPr>
          <w:bCs/>
          <w:color w:val="auto"/>
          <w:lang w:val="ro-RO"/>
        </w:rPr>
        <w:t xml:space="preserve">Art. 13 </w:t>
      </w:r>
    </w:p>
    <w:p w:rsidR="00F71129" w:rsidRPr="001C5A13" w:rsidRDefault="00D92849" w:rsidP="00F71129">
      <w:pPr>
        <w:pStyle w:val="Default"/>
        <w:jc w:val="both"/>
        <w:rPr>
          <w:color w:val="auto"/>
          <w:lang w:val="ro-RO"/>
        </w:rPr>
      </w:pPr>
      <w:r w:rsidRPr="001C5A13">
        <w:rPr>
          <w:color w:val="auto"/>
          <w:lang w:val="ro-RO"/>
        </w:rPr>
        <w:t>a</w:t>
      </w:r>
      <w:r w:rsidR="00F71129" w:rsidRPr="001C5A13">
        <w:rPr>
          <w:color w:val="auto"/>
          <w:lang w:val="ro-RO"/>
        </w:rPr>
        <w:t xml:space="preserve">) Comisia se întruneşte în şedință lunar, conform graficului, respectiv în şedință extraordinară, ori de câte ori este cazul, la cererea coordonatorului sau a două treimi din numărul membrilor săi. </w:t>
      </w:r>
    </w:p>
    <w:p w:rsidR="00F71129" w:rsidRPr="001C5A13" w:rsidRDefault="00D92849" w:rsidP="00F71129">
      <w:pPr>
        <w:pStyle w:val="Default"/>
        <w:jc w:val="both"/>
        <w:rPr>
          <w:color w:val="auto"/>
          <w:lang w:val="ro-RO"/>
        </w:rPr>
      </w:pPr>
      <w:r w:rsidRPr="001C5A13">
        <w:rPr>
          <w:color w:val="auto"/>
          <w:lang w:val="ro-RO"/>
        </w:rPr>
        <w:t>b</w:t>
      </w:r>
      <w:r w:rsidR="00F71129" w:rsidRPr="001C5A13">
        <w:rPr>
          <w:color w:val="auto"/>
          <w:lang w:val="ro-RO"/>
        </w:rPr>
        <w:t xml:space="preserve">) Şedințele ordinare ale CEAC sunt statutar constituite în cazul întrunirii a cel puțin două treimi din totalul membrilor. </w:t>
      </w:r>
    </w:p>
    <w:p w:rsidR="00F71129" w:rsidRPr="001C5A13" w:rsidRDefault="00D92849" w:rsidP="00F71129">
      <w:pPr>
        <w:pStyle w:val="Default"/>
        <w:jc w:val="both"/>
        <w:rPr>
          <w:color w:val="auto"/>
          <w:lang w:val="ro-RO"/>
        </w:rPr>
      </w:pPr>
      <w:r w:rsidRPr="001C5A13">
        <w:rPr>
          <w:color w:val="auto"/>
          <w:lang w:val="ro-RO"/>
        </w:rPr>
        <w:t>c</w:t>
      </w:r>
      <w:r w:rsidR="00F71129" w:rsidRPr="001C5A13">
        <w:rPr>
          <w:color w:val="auto"/>
          <w:lang w:val="ro-RO"/>
        </w:rPr>
        <w:t xml:space="preserve">) În îndeplinirea atribuțiilor sale, C.E.A.C. adoptă hotărâri prin votul a două treimi din numărul membrilor săi prezenți. </w:t>
      </w:r>
    </w:p>
    <w:p w:rsidR="001C5A13" w:rsidRDefault="001C5A13" w:rsidP="00034FA9">
      <w:pPr>
        <w:pStyle w:val="Default"/>
        <w:ind w:firstLine="720"/>
        <w:jc w:val="both"/>
        <w:rPr>
          <w:bCs/>
          <w:color w:val="auto"/>
          <w:lang w:val="ro-RO"/>
        </w:rPr>
      </w:pPr>
    </w:p>
    <w:p w:rsidR="00F71129" w:rsidRDefault="00F71129" w:rsidP="00034FA9">
      <w:pPr>
        <w:pStyle w:val="Default"/>
        <w:ind w:firstLine="720"/>
        <w:jc w:val="both"/>
        <w:rPr>
          <w:bCs/>
          <w:color w:val="auto"/>
          <w:lang w:val="ro-RO"/>
        </w:rPr>
      </w:pPr>
      <w:r w:rsidRPr="001C5A13">
        <w:rPr>
          <w:bCs/>
          <w:color w:val="auto"/>
          <w:lang w:val="ro-RO"/>
        </w:rPr>
        <w:t xml:space="preserve">CAPITOLUL IV – ORGANIZAREA COMISIEI </w:t>
      </w:r>
    </w:p>
    <w:p w:rsidR="001C5A13" w:rsidRPr="001C5A13" w:rsidRDefault="001C5A13" w:rsidP="00034FA9">
      <w:pPr>
        <w:pStyle w:val="Default"/>
        <w:ind w:firstLine="720"/>
        <w:jc w:val="both"/>
        <w:rPr>
          <w:bCs/>
          <w:color w:val="auto"/>
          <w:lang w:val="ro-RO"/>
        </w:rPr>
      </w:pPr>
    </w:p>
    <w:p w:rsidR="00F71129" w:rsidRPr="001C5A13" w:rsidRDefault="00F71129" w:rsidP="00F71129">
      <w:pPr>
        <w:pStyle w:val="Default"/>
        <w:jc w:val="both"/>
        <w:rPr>
          <w:color w:val="auto"/>
          <w:lang w:val="ro-RO"/>
        </w:rPr>
      </w:pPr>
      <w:r w:rsidRPr="001C5A13">
        <w:rPr>
          <w:bCs/>
          <w:color w:val="auto"/>
          <w:lang w:val="ro-RO"/>
        </w:rPr>
        <w:t xml:space="preserve">Art. 14 </w:t>
      </w:r>
    </w:p>
    <w:p w:rsidR="00F71129" w:rsidRPr="001C5A13" w:rsidRDefault="00F71129" w:rsidP="00034FA9">
      <w:pPr>
        <w:pStyle w:val="Default"/>
        <w:ind w:firstLine="720"/>
        <w:jc w:val="both"/>
        <w:rPr>
          <w:color w:val="auto"/>
          <w:lang w:val="ro-RO"/>
        </w:rPr>
      </w:pPr>
      <w:r w:rsidRPr="001C5A13">
        <w:rPr>
          <w:color w:val="auto"/>
          <w:lang w:val="ro-RO"/>
        </w:rPr>
        <w:t xml:space="preserve">Hotărârile se fac publice prin afișare la avizierul liceului, prin postare pe site-ul liceului și prin trimiterea deciziilor comisiilor metodice/compartimentelor/serviciilor ce trebuie să îndeplinească aceste hotărâri. </w:t>
      </w:r>
    </w:p>
    <w:p w:rsidR="00F71129" w:rsidRPr="001C5A13" w:rsidRDefault="00F71129" w:rsidP="00F71129">
      <w:pPr>
        <w:pStyle w:val="Default"/>
        <w:jc w:val="both"/>
        <w:rPr>
          <w:color w:val="auto"/>
          <w:lang w:val="ro-RO"/>
        </w:rPr>
      </w:pPr>
      <w:r w:rsidRPr="001C5A13">
        <w:rPr>
          <w:bCs/>
          <w:color w:val="auto"/>
          <w:lang w:val="ro-RO"/>
        </w:rPr>
        <w:t xml:space="preserve">Art. 15 </w:t>
      </w:r>
    </w:p>
    <w:p w:rsidR="00F71129" w:rsidRPr="001C5A13" w:rsidRDefault="00D92849" w:rsidP="00F71129">
      <w:pPr>
        <w:pStyle w:val="Default"/>
        <w:jc w:val="both"/>
        <w:rPr>
          <w:color w:val="auto"/>
          <w:lang w:val="ro-RO"/>
        </w:rPr>
      </w:pPr>
      <w:r w:rsidRPr="001C5A13">
        <w:rPr>
          <w:color w:val="auto"/>
          <w:lang w:val="ro-RO"/>
        </w:rPr>
        <w:t>a</w:t>
      </w:r>
      <w:r w:rsidR="00F71129" w:rsidRPr="001C5A13">
        <w:rPr>
          <w:color w:val="auto"/>
          <w:lang w:val="ro-RO"/>
        </w:rPr>
        <w:t xml:space="preserve">) Comisia are obligația de a informa, lunar sau ori de câte ori este nevoie, Consiliul de administrație şi conducerea  şcolii asupra procedurilor urmărite și a activităților de evaluare efectuate, precum și a rezultatelor acestora. </w:t>
      </w:r>
    </w:p>
    <w:p w:rsidR="00F71129" w:rsidRPr="001C5A13" w:rsidRDefault="00D92849" w:rsidP="00F71129">
      <w:pPr>
        <w:pStyle w:val="Default"/>
        <w:jc w:val="both"/>
        <w:rPr>
          <w:color w:val="auto"/>
          <w:lang w:val="ro-RO"/>
        </w:rPr>
      </w:pPr>
      <w:r w:rsidRPr="001C5A13">
        <w:rPr>
          <w:color w:val="auto"/>
          <w:lang w:val="ro-RO"/>
        </w:rPr>
        <w:t>b</w:t>
      </w:r>
      <w:r w:rsidR="00F71129" w:rsidRPr="001C5A13">
        <w:rPr>
          <w:color w:val="auto"/>
          <w:lang w:val="ro-RO"/>
        </w:rPr>
        <w:t xml:space="preserve">) Comisia are obligația de a informa periodic personalul școlii și celelalte părți interesate asupra procedurilor urmărite și a activităților de evaluare efectuate, precum și a rezultatelor acestora. </w:t>
      </w:r>
    </w:p>
    <w:p w:rsidR="00F71129" w:rsidRPr="001C5A13" w:rsidRDefault="00F71129" w:rsidP="00F71129">
      <w:pPr>
        <w:pStyle w:val="Default"/>
        <w:jc w:val="both"/>
        <w:rPr>
          <w:color w:val="auto"/>
          <w:lang w:val="ro-RO"/>
        </w:rPr>
      </w:pPr>
      <w:r w:rsidRPr="001C5A13">
        <w:rPr>
          <w:bCs/>
          <w:color w:val="auto"/>
          <w:lang w:val="ro-RO"/>
        </w:rPr>
        <w:t xml:space="preserve">Art. 16 </w:t>
      </w:r>
    </w:p>
    <w:p w:rsidR="00F71129" w:rsidRPr="001C5A13" w:rsidRDefault="00F71129" w:rsidP="00F71129">
      <w:pPr>
        <w:pStyle w:val="Default"/>
        <w:jc w:val="both"/>
        <w:rPr>
          <w:color w:val="auto"/>
          <w:lang w:val="ro-RO"/>
        </w:rPr>
      </w:pPr>
      <w:r w:rsidRPr="001C5A13">
        <w:rPr>
          <w:color w:val="auto"/>
          <w:lang w:val="ro-RO"/>
        </w:rPr>
        <w:t xml:space="preserve">(1) Procedura de culegere a datelor privind activitățile desfăşurate se va face prin: </w:t>
      </w:r>
    </w:p>
    <w:p w:rsidR="00F71129" w:rsidRPr="001C5A13" w:rsidRDefault="00F71129" w:rsidP="00F71129">
      <w:pPr>
        <w:pStyle w:val="Default"/>
        <w:jc w:val="both"/>
        <w:rPr>
          <w:color w:val="auto"/>
          <w:lang w:val="ro-RO"/>
        </w:rPr>
      </w:pPr>
      <w:r w:rsidRPr="001C5A13">
        <w:rPr>
          <w:color w:val="auto"/>
          <w:lang w:val="ro-RO"/>
        </w:rPr>
        <w:t xml:space="preserve">a) aplicarea de chestionare directorului, responsabililor comisiilor metodice, cadrelor didactice, elevilor, părinților, reprezentanților comunității locale; </w:t>
      </w:r>
    </w:p>
    <w:p w:rsidR="00F71129" w:rsidRPr="001C5A13" w:rsidRDefault="00F71129" w:rsidP="00F71129">
      <w:pPr>
        <w:pStyle w:val="Default"/>
        <w:jc w:val="both"/>
        <w:rPr>
          <w:color w:val="auto"/>
          <w:lang w:val="ro-RO"/>
        </w:rPr>
      </w:pPr>
      <w:r w:rsidRPr="001C5A13">
        <w:rPr>
          <w:color w:val="auto"/>
          <w:lang w:val="ro-RO"/>
        </w:rPr>
        <w:t xml:space="preserve">b) observarea activităților extrașcolare; </w:t>
      </w:r>
    </w:p>
    <w:p w:rsidR="00F71129" w:rsidRPr="001C5A13" w:rsidRDefault="00F71129" w:rsidP="00F71129">
      <w:pPr>
        <w:pStyle w:val="Default"/>
        <w:jc w:val="both"/>
        <w:rPr>
          <w:color w:val="auto"/>
          <w:lang w:val="ro-RO"/>
        </w:rPr>
      </w:pPr>
      <w:r w:rsidRPr="001C5A13">
        <w:rPr>
          <w:color w:val="auto"/>
          <w:lang w:val="ro-RO"/>
        </w:rPr>
        <w:t xml:space="preserve">c) analiza documentelor școlare; </w:t>
      </w:r>
    </w:p>
    <w:p w:rsidR="00180169" w:rsidRPr="001C5A13" w:rsidRDefault="00180169" w:rsidP="00F71129">
      <w:pPr>
        <w:pStyle w:val="Default"/>
        <w:jc w:val="both"/>
        <w:rPr>
          <w:color w:val="auto"/>
          <w:lang w:val="ro-RO"/>
        </w:rPr>
      </w:pPr>
      <w:r w:rsidRPr="001C5A13">
        <w:rPr>
          <w:color w:val="auto"/>
          <w:lang w:val="ro-RO"/>
        </w:rPr>
        <w:t>d) analiza rapoartelor comisiilor /compartimentelor</w:t>
      </w:r>
    </w:p>
    <w:p w:rsidR="00FB1B2E" w:rsidRPr="001C5A13" w:rsidRDefault="00180169" w:rsidP="00F71129">
      <w:pPr>
        <w:pStyle w:val="Default"/>
        <w:jc w:val="both"/>
        <w:rPr>
          <w:color w:val="auto"/>
          <w:lang w:val="ro-RO"/>
        </w:rPr>
      </w:pPr>
      <w:r w:rsidRPr="001C5A13">
        <w:rPr>
          <w:color w:val="auto"/>
          <w:lang w:val="ro-RO"/>
        </w:rPr>
        <w:t>(2) Membrii C.E.A.C.  nu pot efectua asistențe la ore, această activitate fiind în sarcina directorului și a responsabililor comisiilor metodice.</w:t>
      </w:r>
      <w:r w:rsidR="00FB1B2E" w:rsidRPr="001C5A13">
        <w:rPr>
          <w:color w:val="auto"/>
          <w:lang w:val="ro-RO"/>
        </w:rPr>
        <w:t xml:space="preserve"> </w:t>
      </w:r>
    </w:p>
    <w:p w:rsidR="00180169" w:rsidRPr="001C5A13" w:rsidRDefault="00FB1B2E" w:rsidP="00F71129">
      <w:pPr>
        <w:pStyle w:val="Default"/>
        <w:jc w:val="both"/>
        <w:rPr>
          <w:color w:val="auto"/>
          <w:lang w:val="ro-RO"/>
        </w:rPr>
      </w:pPr>
      <w:r w:rsidRPr="001C5A13">
        <w:rPr>
          <w:color w:val="auto"/>
          <w:lang w:val="ro-RO"/>
        </w:rPr>
        <w:t>Art.17</w:t>
      </w:r>
    </w:p>
    <w:p w:rsidR="00F71129" w:rsidRPr="001C5A13" w:rsidRDefault="00F71129" w:rsidP="00034FA9">
      <w:pPr>
        <w:spacing w:after="0"/>
        <w:ind w:firstLine="66"/>
        <w:jc w:val="both"/>
        <w:rPr>
          <w:rFonts w:ascii="Times New Roman" w:hAnsi="Times New Roman" w:cs="Times New Roman"/>
          <w:sz w:val="24"/>
          <w:szCs w:val="24"/>
          <w:lang w:val="ro-RO"/>
        </w:rPr>
      </w:pPr>
      <w:r w:rsidRPr="001C5A13">
        <w:rPr>
          <w:rFonts w:ascii="Times New Roman" w:hAnsi="Times New Roman" w:cs="Times New Roman"/>
          <w:sz w:val="24"/>
          <w:szCs w:val="24"/>
          <w:lang w:val="ro-RO"/>
        </w:rPr>
        <w:t>Comisia elaborează următoarele documente:</w:t>
      </w:r>
    </w:p>
    <w:p w:rsidR="00F71129" w:rsidRPr="001C5A13" w:rsidRDefault="00F71129" w:rsidP="00D92849">
      <w:pPr>
        <w:numPr>
          <w:ilvl w:val="0"/>
          <w:numId w:val="15"/>
        </w:numPr>
        <w:spacing w:after="0" w:line="240" w:lineRule="auto"/>
        <w:ind w:left="426"/>
        <w:jc w:val="both"/>
        <w:rPr>
          <w:rFonts w:ascii="Times New Roman" w:hAnsi="Times New Roman" w:cs="Times New Roman"/>
          <w:sz w:val="24"/>
          <w:szCs w:val="24"/>
          <w:lang w:val="ro-RO"/>
        </w:rPr>
      </w:pPr>
      <w:r w:rsidRPr="001C5A13">
        <w:rPr>
          <w:rFonts w:ascii="Times New Roman" w:hAnsi="Times New Roman" w:cs="Times New Roman"/>
          <w:sz w:val="24"/>
          <w:szCs w:val="24"/>
          <w:lang w:val="ro-RO"/>
        </w:rPr>
        <w:t>Planul operaţional anual şi Planul de îmbunătăţire a calităţii</w:t>
      </w:r>
    </w:p>
    <w:p w:rsidR="00180169" w:rsidRPr="001C5A13" w:rsidRDefault="00F71129" w:rsidP="00180169">
      <w:pPr>
        <w:numPr>
          <w:ilvl w:val="0"/>
          <w:numId w:val="15"/>
        </w:numPr>
        <w:spacing w:after="0" w:line="240" w:lineRule="auto"/>
        <w:ind w:left="426"/>
        <w:jc w:val="both"/>
        <w:rPr>
          <w:rFonts w:ascii="Times New Roman" w:hAnsi="Times New Roman" w:cs="Times New Roman"/>
          <w:sz w:val="24"/>
          <w:szCs w:val="24"/>
          <w:lang w:val="ro-RO"/>
        </w:rPr>
      </w:pPr>
      <w:r w:rsidRPr="001C5A13">
        <w:rPr>
          <w:rFonts w:ascii="Times New Roman" w:hAnsi="Times New Roman" w:cs="Times New Roman"/>
          <w:sz w:val="24"/>
          <w:szCs w:val="24"/>
          <w:lang w:val="ro-RO"/>
        </w:rPr>
        <w:t>Raportul anual de evaluare internă a calităţii.</w:t>
      </w:r>
      <w:r w:rsidR="00D92849" w:rsidRPr="001C5A13">
        <w:rPr>
          <w:rFonts w:ascii="Times New Roman" w:hAnsi="Times New Roman" w:cs="Times New Roman"/>
          <w:sz w:val="24"/>
          <w:szCs w:val="24"/>
          <w:lang w:val="ro-RO"/>
        </w:rPr>
        <w:t xml:space="preserve"> </w:t>
      </w:r>
      <w:r w:rsidRPr="001C5A13">
        <w:rPr>
          <w:rFonts w:ascii="Times New Roman" w:hAnsi="Times New Roman" w:cs="Times New Roman"/>
          <w:sz w:val="24"/>
          <w:szCs w:val="24"/>
          <w:lang w:val="ro-RO"/>
        </w:rPr>
        <w:t>Fişe, declaraţii de intenţie ale comisiilor de specialitate din şcoală, chestionare, ghiduri pentru interviu, ghiduri de observaţie</w:t>
      </w:r>
      <w:r w:rsidR="00180169" w:rsidRPr="001C5A13">
        <w:rPr>
          <w:bCs/>
          <w:sz w:val="24"/>
          <w:szCs w:val="24"/>
          <w:lang w:val="ro-RO"/>
        </w:rPr>
        <w:t xml:space="preserve"> </w:t>
      </w:r>
    </w:p>
    <w:p w:rsidR="00034FA9" w:rsidRPr="001C5A13" w:rsidRDefault="00034FA9" w:rsidP="00180169">
      <w:pPr>
        <w:pStyle w:val="Default"/>
        <w:jc w:val="both"/>
        <w:rPr>
          <w:bCs/>
          <w:color w:val="auto"/>
          <w:lang w:val="ro-RO"/>
        </w:rPr>
      </w:pPr>
    </w:p>
    <w:p w:rsidR="00180169" w:rsidRPr="001C5A13" w:rsidRDefault="00180169" w:rsidP="00180169">
      <w:pPr>
        <w:pStyle w:val="Default"/>
        <w:jc w:val="both"/>
        <w:rPr>
          <w:color w:val="auto"/>
          <w:lang w:val="ro-RO"/>
        </w:rPr>
      </w:pPr>
      <w:r w:rsidRPr="001C5A13">
        <w:rPr>
          <w:bCs/>
          <w:color w:val="auto"/>
          <w:lang w:val="ro-RO"/>
        </w:rPr>
        <w:t>Art. 18</w:t>
      </w:r>
    </w:p>
    <w:p w:rsidR="00180169" w:rsidRPr="001C5A13" w:rsidRDefault="00180169" w:rsidP="00034FA9">
      <w:pPr>
        <w:pStyle w:val="Default"/>
        <w:ind w:firstLine="720"/>
        <w:jc w:val="both"/>
        <w:rPr>
          <w:color w:val="auto"/>
          <w:lang w:val="ro-RO"/>
        </w:rPr>
      </w:pPr>
      <w:r w:rsidRPr="001C5A13">
        <w:rPr>
          <w:color w:val="auto"/>
          <w:lang w:val="ro-RO"/>
        </w:rPr>
        <w:t xml:space="preserve">Activitatea membrilor C.E.A.C. poate fi evaluată de către Consiliul de administrație al şcolii, reprezentanții ISJ sau A.R.A.C.I.P., prin analiza planului operațional propus, a documentelor din dosarul comisiei, prin analiza raportului de evaluare internă a calității, prin discuții directe cu membrii comisiei etc. </w:t>
      </w:r>
    </w:p>
    <w:p w:rsidR="00180169" w:rsidRPr="001C5A13" w:rsidRDefault="00180169" w:rsidP="00180169">
      <w:pPr>
        <w:pStyle w:val="Default"/>
        <w:jc w:val="both"/>
        <w:rPr>
          <w:color w:val="auto"/>
          <w:lang w:val="ro-RO"/>
        </w:rPr>
      </w:pPr>
      <w:r w:rsidRPr="001C5A13">
        <w:rPr>
          <w:bCs/>
          <w:color w:val="auto"/>
          <w:lang w:val="ro-RO"/>
        </w:rPr>
        <w:t xml:space="preserve">Art. 19 </w:t>
      </w:r>
    </w:p>
    <w:p w:rsidR="00180169" w:rsidRPr="001C5A13" w:rsidRDefault="00180169" w:rsidP="00034FA9">
      <w:pPr>
        <w:pStyle w:val="Default"/>
        <w:ind w:firstLine="720"/>
        <w:jc w:val="both"/>
        <w:rPr>
          <w:color w:val="auto"/>
          <w:lang w:val="ro-RO"/>
        </w:rPr>
      </w:pPr>
      <w:r w:rsidRPr="001C5A13">
        <w:rPr>
          <w:color w:val="auto"/>
          <w:lang w:val="ro-RO"/>
        </w:rPr>
        <w:t xml:space="preserve">Membrii C.E.A.C. pot fi revocați din funcție prin decizie a coordonatorului sau a directorului  în următoarele situații: </w:t>
      </w:r>
    </w:p>
    <w:p w:rsidR="00180169" w:rsidRPr="001C5A13" w:rsidRDefault="00180169" w:rsidP="00180169">
      <w:pPr>
        <w:pStyle w:val="Default"/>
        <w:jc w:val="both"/>
        <w:rPr>
          <w:color w:val="auto"/>
          <w:lang w:val="ro-RO"/>
        </w:rPr>
      </w:pPr>
      <w:r w:rsidRPr="001C5A13">
        <w:rPr>
          <w:color w:val="auto"/>
          <w:lang w:val="ro-RO"/>
        </w:rPr>
        <w:t xml:space="preserve">a) prin absența nejustificată de la două şedințe consecutive sau de la trei ședințe într-un an calendaristic; </w:t>
      </w:r>
    </w:p>
    <w:p w:rsidR="00180169" w:rsidRPr="001C5A13" w:rsidRDefault="00180169" w:rsidP="00180169">
      <w:pPr>
        <w:pStyle w:val="Default"/>
        <w:jc w:val="both"/>
        <w:rPr>
          <w:color w:val="auto"/>
          <w:lang w:val="ro-RO"/>
        </w:rPr>
      </w:pPr>
      <w:r w:rsidRPr="001C5A13">
        <w:rPr>
          <w:color w:val="auto"/>
          <w:lang w:val="ro-RO"/>
        </w:rPr>
        <w:t xml:space="preserve">b) dacă se află în imposibilitatea de a îndeplini atribuțiile, din diferite motive, pe o perioadă mai mare de 90 zile; </w:t>
      </w:r>
    </w:p>
    <w:p w:rsidR="00180169" w:rsidRPr="001C5A13" w:rsidRDefault="00180169" w:rsidP="00180169">
      <w:pPr>
        <w:pStyle w:val="Default"/>
        <w:jc w:val="both"/>
        <w:rPr>
          <w:color w:val="auto"/>
          <w:lang w:val="ro-RO"/>
        </w:rPr>
      </w:pPr>
      <w:r w:rsidRPr="001C5A13">
        <w:rPr>
          <w:color w:val="auto"/>
          <w:lang w:val="ro-RO"/>
        </w:rPr>
        <w:lastRenderedPageBreak/>
        <w:t xml:space="preserve">c) ca urmare a neîndeplinirii atribuțiilor delegate de coordonator sau a îndeplinirii nesatisfăcătoare a acestora; </w:t>
      </w:r>
    </w:p>
    <w:p w:rsidR="00180169" w:rsidRPr="001C5A13" w:rsidRDefault="00180169" w:rsidP="00180169">
      <w:pPr>
        <w:pStyle w:val="Default"/>
        <w:jc w:val="both"/>
        <w:rPr>
          <w:color w:val="auto"/>
          <w:lang w:val="ro-RO"/>
        </w:rPr>
      </w:pPr>
      <w:r w:rsidRPr="001C5A13">
        <w:rPr>
          <w:color w:val="auto"/>
          <w:lang w:val="ro-RO"/>
        </w:rPr>
        <w:t xml:space="preserve">d) ca urmare a încălcării Codului de etică profesională în evaluare; </w:t>
      </w:r>
    </w:p>
    <w:p w:rsidR="00180169" w:rsidRPr="001C5A13" w:rsidRDefault="00180169" w:rsidP="00180169">
      <w:pPr>
        <w:pStyle w:val="Default"/>
        <w:jc w:val="both"/>
        <w:rPr>
          <w:color w:val="auto"/>
          <w:lang w:val="ro-RO"/>
        </w:rPr>
      </w:pPr>
      <w:r w:rsidRPr="001C5A13">
        <w:rPr>
          <w:color w:val="auto"/>
          <w:lang w:val="ro-RO"/>
        </w:rPr>
        <w:t xml:space="preserve">e) în caz de incompatibilitate; </w:t>
      </w:r>
    </w:p>
    <w:p w:rsidR="00180169" w:rsidRPr="001C5A13" w:rsidRDefault="00180169" w:rsidP="00180169">
      <w:pPr>
        <w:pStyle w:val="Default"/>
        <w:jc w:val="both"/>
        <w:rPr>
          <w:color w:val="auto"/>
          <w:lang w:val="ro-RO"/>
        </w:rPr>
      </w:pPr>
      <w:r w:rsidRPr="001C5A13">
        <w:rPr>
          <w:color w:val="auto"/>
          <w:lang w:val="ro-RO"/>
        </w:rPr>
        <w:t xml:space="preserve">f) sancționarea în urma abaterilor/încălcării normelor, conform legislației din învățământul preuniversitar; </w:t>
      </w:r>
    </w:p>
    <w:p w:rsidR="00180169" w:rsidRPr="001C5A13" w:rsidRDefault="00180169" w:rsidP="00180169">
      <w:pPr>
        <w:pStyle w:val="Default"/>
        <w:jc w:val="both"/>
        <w:rPr>
          <w:color w:val="auto"/>
          <w:lang w:val="ro-RO"/>
        </w:rPr>
      </w:pPr>
      <w:r w:rsidRPr="001C5A13">
        <w:rPr>
          <w:color w:val="auto"/>
          <w:lang w:val="ro-RO"/>
        </w:rPr>
        <w:t>g) condamnarea persoanei pe baza unei hotărâri judecătorești</w:t>
      </w:r>
    </w:p>
    <w:p w:rsidR="00180169" w:rsidRPr="001C5A13" w:rsidRDefault="00180169" w:rsidP="00180169">
      <w:pPr>
        <w:pStyle w:val="Default"/>
        <w:jc w:val="both"/>
        <w:rPr>
          <w:color w:val="auto"/>
          <w:lang w:val="ro-RO"/>
        </w:rPr>
      </w:pPr>
      <w:r w:rsidRPr="001C5A13">
        <w:rPr>
          <w:bCs/>
          <w:color w:val="auto"/>
          <w:lang w:val="ro-RO"/>
        </w:rPr>
        <w:t xml:space="preserve">Art. 20 </w:t>
      </w:r>
    </w:p>
    <w:p w:rsidR="00180169" w:rsidRPr="001C5A13" w:rsidRDefault="00D92849" w:rsidP="00180169">
      <w:pPr>
        <w:pStyle w:val="Default"/>
        <w:jc w:val="both"/>
        <w:rPr>
          <w:color w:val="auto"/>
          <w:lang w:val="ro-RO"/>
        </w:rPr>
      </w:pPr>
      <w:r w:rsidRPr="001C5A13">
        <w:rPr>
          <w:color w:val="auto"/>
          <w:lang w:val="ro-RO"/>
        </w:rPr>
        <w:t>a</w:t>
      </w:r>
      <w:r w:rsidR="00180169" w:rsidRPr="001C5A13">
        <w:rPr>
          <w:color w:val="auto"/>
          <w:lang w:val="ro-RO"/>
        </w:rPr>
        <w:t xml:space="preserve">) Activitatea membrilor Comisiei pentru Evaluarea și Asigurarea Calității poate fi remunerată, cu respectarea legislației în vigoare; </w:t>
      </w:r>
    </w:p>
    <w:p w:rsidR="00180169" w:rsidRPr="001C5A13" w:rsidRDefault="00D92849" w:rsidP="00180169">
      <w:pPr>
        <w:pStyle w:val="Default"/>
        <w:jc w:val="both"/>
        <w:rPr>
          <w:color w:val="auto"/>
          <w:lang w:val="ro-RO"/>
        </w:rPr>
      </w:pPr>
      <w:r w:rsidRPr="001C5A13">
        <w:rPr>
          <w:color w:val="auto"/>
          <w:lang w:val="ro-RO"/>
        </w:rPr>
        <w:t>b</w:t>
      </w:r>
      <w:r w:rsidR="00180169" w:rsidRPr="001C5A13">
        <w:rPr>
          <w:color w:val="auto"/>
          <w:lang w:val="ro-RO"/>
        </w:rPr>
        <w:t>) În situația în care nu sunt remunerați, membrii comisiei vor avea prioritate la premii şi distincții la nivel de şcoală.</w:t>
      </w:r>
    </w:p>
    <w:p w:rsidR="00180169" w:rsidRPr="001C5A13" w:rsidRDefault="00180169" w:rsidP="00180169">
      <w:pPr>
        <w:pStyle w:val="Default"/>
        <w:jc w:val="both"/>
        <w:rPr>
          <w:color w:val="auto"/>
          <w:lang w:val="ro-RO"/>
        </w:rPr>
      </w:pPr>
      <w:r w:rsidRPr="001C5A13">
        <w:rPr>
          <w:bCs/>
          <w:color w:val="auto"/>
          <w:lang w:val="ro-RO"/>
        </w:rPr>
        <w:t xml:space="preserve"> Art. 21</w:t>
      </w:r>
    </w:p>
    <w:p w:rsidR="00180169" w:rsidRPr="001C5A13" w:rsidRDefault="00D74B28" w:rsidP="00180169">
      <w:pPr>
        <w:pStyle w:val="Default"/>
        <w:jc w:val="both"/>
        <w:rPr>
          <w:color w:val="auto"/>
          <w:lang w:val="ro-RO"/>
        </w:rPr>
      </w:pPr>
      <w:r w:rsidRPr="001C5A13">
        <w:rPr>
          <w:color w:val="auto"/>
          <w:lang w:val="ro-RO"/>
        </w:rPr>
        <w:t>a</w:t>
      </w:r>
      <w:r w:rsidR="00180169" w:rsidRPr="001C5A13">
        <w:rPr>
          <w:color w:val="auto"/>
          <w:lang w:val="ro-RO"/>
        </w:rPr>
        <w:t xml:space="preserve">) Școala are obligația de a asigura </w:t>
      </w:r>
      <w:proofErr w:type="spellStart"/>
      <w:r w:rsidR="00180169" w:rsidRPr="001C5A13">
        <w:rPr>
          <w:color w:val="auto"/>
          <w:lang w:val="ro-RO"/>
        </w:rPr>
        <w:t>spatiul</w:t>
      </w:r>
      <w:proofErr w:type="spellEnd"/>
      <w:r w:rsidR="00180169" w:rsidRPr="001C5A13">
        <w:rPr>
          <w:color w:val="auto"/>
          <w:lang w:val="ro-RO"/>
        </w:rPr>
        <w:t xml:space="preserve"> de lucru pentru comisie; acesta  trebuie să fie echipat cu mobilier şi echipamente de birotică, necesare desfăşurării activității şi arhivării. </w:t>
      </w:r>
    </w:p>
    <w:p w:rsidR="00180169" w:rsidRPr="001C5A13" w:rsidRDefault="00D74B28" w:rsidP="00180169">
      <w:pPr>
        <w:pStyle w:val="Default"/>
        <w:jc w:val="both"/>
        <w:rPr>
          <w:lang w:val="ro-RO"/>
        </w:rPr>
      </w:pPr>
      <w:r w:rsidRPr="001C5A13">
        <w:rPr>
          <w:color w:val="auto"/>
          <w:lang w:val="ro-RO"/>
        </w:rPr>
        <w:t>b</w:t>
      </w:r>
      <w:r w:rsidR="00180169" w:rsidRPr="001C5A13">
        <w:rPr>
          <w:color w:val="auto"/>
          <w:lang w:val="ro-RO"/>
        </w:rPr>
        <w:t xml:space="preserve">) </w:t>
      </w:r>
      <w:proofErr w:type="spellStart"/>
      <w:r w:rsidR="00180169" w:rsidRPr="001C5A13">
        <w:rPr>
          <w:color w:val="auto"/>
          <w:lang w:val="ro-RO"/>
        </w:rPr>
        <w:t>Școalaare</w:t>
      </w:r>
      <w:proofErr w:type="spellEnd"/>
      <w:r w:rsidR="00180169" w:rsidRPr="001C5A13">
        <w:rPr>
          <w:color w:val="auto"/>
          <w:lang w:val="ro-RO"/>
        </w:rPr>
        <w:t xml:space="preserve"> obligația de a asigura consumabilele (hârtie xerox, CD-uri etc.)</w:t>
      </w:r>
      <w:r w:rsidR="00180169" w:rsidRPr="001C5A13">
        <w:rPr>
          <w:lang w:val="ro-RO"/>
        </w:rPr>
        <w:t>.</w:t>
      </w:r>
    </w:p>
    <w:p w:rsidR="00180169" w:rsidRPr="001C5A13" w:rsidRDefault="00180169" w:rsidP="00180169">
      <w:pPr>
        <w:pStyle w:val="Default"/>
        <w:jc w:val="both"/>
        <w:rPr>
          <w:color w:val="auto"/>
          <w:lang w:val="ro-RO"/>
        </w:rPr>
      </w:pPr>
      <w:r w:rsidRPr="001C5A13">
        <w:rPr>
          <w:color w:val="auto"/>
          <w:lang w:val="ro-RO"/>
        </w:rPr>
        <w:t xml:space="preserve"> Art. 22</w:t>
      </w:r>
      <w:r w:rsidR="00FB1B2E" w:rsidRPr="001C5A13">
        <w:rPr>
          <w:color w:val="auto"/>
          <w:lang w:val="ro-RO"/>
        </w:rPr>
        <w:t xml:space="preserve"> </w:t>
      </w:r>
      <w:r w:rsidRPr="001C5A13">
        <w:rPr>
          <w:color w:val="auto"/>
          <w:lang w:val="ro-RO"/>
        </w:rPr>
        <w:t>Comisia are următoarele atribuții generale:</w:t>
      </w:r>
    </w:p>
    <w:p w:rsidR="00180169" w:rsidRPr="001C5A13" w:rsidRDefault="00180169" w:rsidP="00FB1B2E">
      <w:pPr>
        <w:pStyle w:val="Default"/>
        <w:numPr>
          <w:ilvl w:val="0"/>
          <w:numId w:val="16"/>
        </w:numPr>
        <w:ind w:left="284" w:hanging="284"/>
        <w:jc w:val="both"/>
        <w:rPr>
          <w:color w:val="auto"/>
          <w:lang w:val="ro-RO"/>
        </w:rPr>
      </w:pPr>
      <w:r w:rsidRPr="001C5A13">
        <w:rPr>
          <w:color w:val="auto"/>
          <w:lang w:val="ro-RO"/>
        </w:rPr>
        <w:t>definește în mod explicit valorile, principiile și indicatorii calității</w:t>
      </w:r>
    </w:p>
    <w:p w:rsidR="00180169" w:rsidRPr="001C5A13" w:rsidRDefault="00180169" w:rsidP="00FB1B2E">
      <w:pPr>
        <w:pStyle w:val="Default"/>
        <w:numPr>
          <w:ilvl w:val="0"/>
          <w:numId w:val="16"/>
        </w:numPr>
        <w:ind w:left="284" w:hanging="284"/>
        <w:jc w:val="both"/>
        <w:rPr>
          <w:color w:val="auto"/>
          <w:lang w:val="ro-RO"/>
        </w:rPr>
      </w:pPr>
      <w:r w:rsidRPr="001C5A13">
        <w:rPr>
          <w:color w:val="auto"/>
          <w:lang w:val="ro-RO"/>
        </w:rPr>
        <w:t>elaborează și coordonează aplicarea procedurilor și activităților de evaluare și asigurare a calității, aprobate de conducerea unității şcolare, conform domeniilor şi criteriilor prevăzute de legislația în vigoare, în mod periodic sau când apare o necesitate</w:t>
      </w:r>
    </w:p>
    <w:p w:rsidR="00180169" w:rsidRPr="001C5A13" w:rsidRDefault="00180169" w:rsidP="00FB1B2E">
      <w:pPr>
        <w:pStyle w:val="Default"/>
        <w:numPr>
          <w:ilvl w:val="0"/>
          <w:numId w:val="16"/>
        </w:numPr>
        <w:ind w:left="284" w:hanging="284"/>
        <w:jc w:val="both"/>
        <w:rPr>
          <w:color w:val="auto"/>
          <w:lang w:val="ro-RO"/>
        </w:rPr>
      </w:pPr>
      <w:r w:rsidRPr="001C5A13">
        <w:rPr>
          <w:color w:val="auto"/>
          <w:lang w:val="ro-RO"/>
        </w:rPr>
        <w:t>monitorizează respectarea în toate procedurile curente a valorilor, principiilor și indicatorilor calității</w:t>
      </w:r>
    </w:p>
    <w:p w:rsidR="00180169" w:rsidRPr="001C5A13" w:rsidRDefault="00180169" w:rsidP="00FB1B2E">
      <w:pPr>
        <w:pStyle w:val="Default"/>
        <w:numPr>
          <w:ilvl w:val="0"/>
          <w:numId w:val="16"/>
        </w:numPr>
        <w:ind w:left="284" w:hanging="284"/>
        <w:jc w:val="both"/>
        <w:rPr>
          <w:color w:val="auto"/>
          <w:lang w:val="ro-RO"/>
        </w:rPr>
      </w:pPr>
      <w:r w:rsidRPr="001C5A13">
        <w:rPr>
          <w:color w:val="auto"/>
          <w:lang w:val="ro-RO"/>
        </w:rPr>
        <w:t>coordonează aplicarea procedurilor și activităților de autoevaluare instituțională privind calitatea educației</w:t>
      </w:r>
    </w:p>
    <w:p w:rsidR="00180169" w:rsidRPr="001C5A13" w:rsidRDefault="00180169" w:rsidP="00FB1B2E">
      <w:pPr>
        <w:pStyle w:val="Default"/>
        <w:numPr>
          <w:ilvl w:val="0"/>
          <w:numId w:val="16"/>
        </w:numPr>
        <w:ind w:left="284" w:hanging="284"/>
        <w:jc w:val="both"/>
        <w:rPr>
          <w:color w:val="auto"/>
          <w:lang w:val="ro-RO"/>
        </w:rPr>
      </w:pPr>
      <w:r w:rsidRPr="001C5A13">
        <w:rPr>
          <w:color w:val="auto"/>
          <w:lang w:val="ro-RO"/>
        </w:rPr>
        <w:t xml:space="preserve">elaborează un plan </w:t>
      </w:r>
      <w:proofErr w:type="spellStart"/>
      <w:r w:rsidRPr="001C5A13">
        <w:rPr>
          <w:color w:val="auto"/>
          <w:lang w:val="ro-RO"/>
        </w:rPr>
        <w:t>operational</w:t>
      </w:r>
      <w:proofErr w:type="spellEnd"/>
      <w:r w:rsidRPr="001C5A13">
        <w:rPr>
          <w:color w:val="auto"/>
          <w:lang w:val="ro-RO"/>
        </w:rPr>
        <w:t xml:space="preserve"> anual, derivate din strategia aprobată de CA, care cuprinde proceduri și activități de evaluare și îmbunătățire a calității</w:t>
      </w:r>
    </w:p>
    <w:p w:rsidR="00180169" w:rsidRPr="001C5A13" w:rsidRDefault="00180169" w:rsidP="00FB1B2E">
      <w:pPr>
        <w:pStyle w:val="Default"/>
        <w:numPr>
          <w:ilvl w:val="0"/>
          <w:numId w:val="16"/>
        </w:numPr>
        <w:ind w:left="284" w:hanging="284"/>
        <w:jc w:val="both"/>
        <w:rPr>
          <w:color w:val="auto"/>
          <w:lang w:val="ro-RO"/>
        </w:rPr>
      </w:pPr>
      <w:r w:rsidRPr="001C5A13">
        <w:rPr>
          <w:color w:val="auto"/>
          <w:lang w:val="ro-RO"/>
        </w:rPr>
        <w:t>elaborează anual un raport de evaluare internă privind calitatea educației în unitatea şcolară, pe baza căruia directorul elaborează raportul general privind starea şi calitatea învățământului din unitatea şcolară; raportul este adus la cunoştința tuturor beneficiarilor, prin afişare sau publicare, şi este pus la dispoziția evaluatorului extern</w:t>
      </w:r>
      <w:r w:rsidRPr="001C5A13">
        <w:rPr>
          <w:lang w:val="ro-RO"/>
        </w:rPr>
        <w:t>;</w:t>
      </w:r>
      <w:r w:rsidRPr="001C5A13">
        <w:rPr>
          <w:color w:val="auto"/>
          <w:lang w:val="ro-RO"/>
        </w:rPr>
        <w:t xml:space="preserve"> </w:t>
      </w:r>
    </w:p>
    <w:p w:rsidR="005C6833" w:rsidRPr="001C5A13" w:rsidRDefault="00180169" w:rsidP="00FB1B2E">
      <w:pPr>
        <w:pStyle w:val="Default"/>
        <w:numPr>
          <w:ilvl w:val="0"/>
          <w:numId w:val="16"/>
        </w:numPr>
        <w:ind w:left="284" w:hanging="284"/>
        <w:jc w:val="both"/>
        <w:rPr>
          <w:color w:val="auto"/>
          <w:lang w:val="ro-RO"/>
        </w:rPr>
      </w:pPr>
      <w:r w:rsidRPr="001C5A13">
        <w:rPr>
          <w:color w:val="auto"/>
          <w:lang w:val="ro-RO"/>
        </w:rPr>
        <w:t>formulează propuneri privind îmbunătățirea calității educației furnizate de școală</w:t>
      </w:r>
    </w:p>
    <w:p w:rsidR="005C6833" w:rsidRPr="001C5A13" w:rsidRDefault="00180169" w:rsidP="00FB1B2E">
      <w:pPr>
        <w:pStyle w:val="Default"/>
        <w:numPr>
          <w:ilvl w:val="0"/>
          <w:numId w:val="16"/>
        </w:numPr>
        <w:ind w:left="284" w:hanging="284"/>
        <w:jc w:val="both"/>
        <w:rPr>
          <w:color w:val="auto"/>
          <w:lang w:val="ro-RO"/>
        </w:rPr>
      </w:pPr>
      <w:r w:rsidRPr="001C5A13">
        <w:rPr>
          <w:color w:val="auto"/>
          <w:lang w:val="ro-RO"/>
        </w:rPr>
        <w:t xml:space="preserve">cooperează cu Agenția română specializată pentru asigurarea </w:t>
      </w:r>
      <w:proofErr w:type="spellStart"/>
      <w:r w:rsidRPr="001C5A13">
        <w:rPr>
          <w:color w:val="auto"/>
          <w:lang w:val="ro-RO"/>
        </w:rPr>
        <w:t>calitătii</w:t>
      </w:r>
      <w:proofErr w:type="spellEnd"/>
      <w:r w:rsidRPr="001C5A13">
        <w:rPr>
          <w:color w:val="auto"/>
          <w:lang w:val="ro-RO"/>
        </w:rPr>
        <w:t xml:space="preserve">, cu alte agenții şi organisme </w:t>
      </w:r>
      <w:proofErr w:type="spellStart"/>
      <w:r w:rsidRPr="001C5A13">
        <w:rPr>
          <w:color w:val="auto"/>
          <w:lang w:val="ro-RO"/>
        </w:rPr>
        <w:t>abilitatesau</w:t>
      </w:r>
      <w:proofErr w:type="spellEnd"/>
      <w:r w:rsidRPr="001C5A13">
        <w:rPr>
          <w:color w:val="auto"/>
          <w:lang w:val="ro-RO"/>
        </w:rPr>
        <w:t xml:space="preserve"> instituții similare din țară ori din străinătate, potrivit legii</w:t>
      </w:r>
    </w:p>
    <w:p w:rsidR="005C6833" w:rsidRPr="001C5A13" w:rsidRDefault="005C6833" w:rsidP="005C6833">
      <w:pPr>
        <w:pStyle w:val="Default"/>
        <w:jc w:val="both"/>
        <w:rPr>
          <w:bCs/>
          <w:color w:val="auto"/>
          <w:lang w:val="ro-RO"/>
        </w:rPr>
      </w:pPr>
      <w:r w:rsidRPr="001C5A13">
        <w:rPr>
          <w:bCs/>
          <w:color w:val="auto"/>
          <w:lang w:val="ro-RO"/>
        </w:rPr>
        <w:t xml:space="preserve"> Art. 23 – Atribuțiile </w:t>
      </w:r>
      <w:proofErr w:type="spellStart"/>
      <w:r w:rsidRPr="001C5A13">
        <w:rPr>
          <w:bCs/>
          <w:color w:val="auto"/>
          <w:lang w:val="ro-RO"/>
        </w:rPr>
        <w:t>membrilorcomisiei</w:t>
      </w:r>
      <w:proofErr w:type="spellEnd"/>
    </w:p>
    <w:p w:rsidR="00D74B28" w:rsidRPr="001C5A13" w:rsidRDefault="005C6833" w:rsidP="00D74B28">
      <w:pPr>
        <w:pStyle w:val="Default"/>
        <w:numPr>
          <w:ilvl w:val="0"/>
          <w:numId w:val="25"/>
        </w:numPr>
        <w:ind w:left="284"/>
        <w:jc w:val="both"/>
        <w:rPr>
          <w:color w:val="auto"/>
          <w:lang w:val="ro-RO"/>
        </w:rPr>
      </w:pPr>
      <w:r w:rsidRPr="001C5A13">
        <w:rPr>
          <w:color w:val="auto"/>
          <w:lang w:val="ro-RO"/>
        </w:rPr>
        <w:t>Coordonatorul C.E.A.C. asigură conducerea executivă a comisiei, conducerea operativă fiind realizată de director.</w:t>
      </w:r>
    </w:p>
    <w:p w:rsidR="005C6833" w:rsidRPr="001C5A13" w:rsidRDefault="00D74B28" w:rsidP="00D74B28">
      <w:pPr>
        <w:pStyle w:val="Default"/>
        <w:numPr>
          <w:ilvl w:val="0"/>
          <w:numId w:val="25"/>
        </w:numPr>
        <w:ind w:left="284"/>
        <w:jc w:val="both"/>
        <w:rPr>
          <w:color w:val="auto"/>
          <w:lang w:val="ro-RO"/>
        </w:rPr>
      </w:pPr>
      <w:r w:rsidRPr="001C5A13">
        <w:rPr>
          <w:color w:val="auto"/>
          <w:lang w:val="ro-RO"/>
        </w:rPr>
        <w:t>I</w:t>
      </w:r>
      <w:r w:rsidR="005C6833" w:rsidRPr="001C5A13">
        <w:rPr>
          <w:color w:val="auto"/>
          <w:lang w:val="ro-RO"/>
        </w:rPr>
        <w:t>n îndeplinirea atribuțiilor sale, coordonatorul emite hotărâri, note de sarcini, semnează documentele, adresele, comunicările care urmăresc îndeplinirea sarcinilor de asigurare a calității.</w:t>
      </w:r>
      <w:r w:rsidR="005C6833" w:rsidRPr="001C5A13">
        <w:rPr>
          <w:bCs/>
          <w:color w:val="auto"/>
          <w:lang w:val="ro-RO"/>
        </w:rPr>
        <w:t xml:space="preserve"> </w:t>
      </w:r>
    </w:p>
    <w:p w:rsidR="005C6833" w:rsidRPr="001C5A13" w:rsidRDefault="005C6833" w:rsidP="005C6833">
      <w:pPr>
        <w:pStyle w:val="Default"/>
        <w:jc w:val="both"/>
        <w:rPr>
          <w:color w:val="auto"/>
          <w:lang w:val="ro-RO"/>
        </w:rPr>
      </w:pPr>
      <w:r w:rsidRPr="001C5A13">
        <w:rPr>
          <w:bCs/>
          <w:color w:val="auto"/>
          <w:lang w:val="ro-RO"/>
        </w:rPr>
        <w:t>Art. 24</w:t>
      </w:r>
    </w:p>
    <w:p w:rsidR="005C6833" w:rsidRPr="001C5A13" w:rsidRDefault="00D74B28" w:rsidP="005C6833">
      <w:pPr>
        <w:pStyle w:val="Default"/>
        <w:jc w:val="both"/>
        <w:rPr>
          <w:color w:val="auto"/>
          <w:lang w:val="ro-RO"/>
        </w:rPr>
      </w:pPr>
      <w:r w:rsidRPr="001C5A13">
        <w:rPr>
          <w:color w:val="auto"/>
          <w:lang w:val="ro-RO"/>
        </w:rPr>
        <w:t>a</w:t>
      </w:r>
      <w:r w:rsidR="005C6833" w:rsidRPr="001C5A13">
        <w:rPr>
          <w:color w:val="auto"/>
          <w:lang w:val="ro-RO"/>
        </w:rPr>
        <w:t>) Coordonatorul CEAC este învestit de către director cu autoritatea necesară pentru a asigura funcționarea eficientă a comisiei, cu scopul îndeplinirii misiunii acesteia.</w:t>
      </w:r>
    </w:p>
    <w:p w:rsidR="005C6833" w:rsidRPr="001C5A13" w:rsidRDefault="005C6833" w:rsidP="005C6833">
      <w:pPr>
        <w:pStyle w:val="Default"/>
        <w:jc w:val="both"/>
        <w:rPr>
          <w:color w:val="auto"/>
          <w:lang w:val="ro-RO"/>
        </w:rPr>
      </w:pPr>
      <w:r w:rsidRPr="001C5A13">
        <w:rPr>
          <w:color w:val="auto"/>
          <w:lang w:val="ro-RO"/>
        </w:rPr>
        <w:t xml:space="preserve">El are următoarele responsabilități și competențe specifice: </w:t>
      </w:r>
    </w:p>
    <w:p w:rsidR="005C6833" w:rsidRPr="001C5A13" w:rsidRDefault="005C6833" w:rsidP="00D74B28">
      <w:pPr>
        <w:pStyle w:val="Default"/>
        <w:numPr>
          <w:ilvl w:val="0"/>
          <w:numId w:val="26"/>
        </w:numPr>
        <w:ind w:left="426" w:hanging="426"/>
        <w:jc w:val="both"/>
        <w:rPr>
          <w:color w:val="auto"/>
          <w:lang w:val="ro-RO"/>
        </w:rPr>
      </w:pPr>
      <w:r w:rsidRPr="001C5A13">
        <w:rPr>
          <w:color w:val="auto"/>
          <w:lang w:val="ro-RO"/>
        </w:rPr>
        <w:t>urmărește rezolvarea sarcinilor dispuse de către director referitoare la politica în domeniul calității</w:t>
      </w:r>
    </w:p>
    <w:p w:rsidR="005C6833" w:rsidRPr="001C5A13" w:rsidRDefault="005C6833" w:rsidP="00D74B28">
      <w:pPr>
        <w:pStyle w:val="Default"/>
        <w:numPr>
          <w:ilvl w:val="0"/>
          <w:numId w:val="26"/>
        </w:numPr>
        <w:ind w:left="426" w:hanging="426"/>
        <w:jc w:val="both"/>
        <w:rPr>
          <w:color w:val="auto"/>
          <w:lang w:val="ro-RO"/>
        </w:rPr>
      </w:pPr>
      <w:r w:rsidRPr="001C5A13">
        <w:rPr>
          <w:color w:val="auto"/>
          <w:lang w:val="ro-RO"/>
        </w:rPr>
        <w:t>urmărește realizarea planurilor anuale de audit și funcționarea echipelor de audit, participă la coordonarea auditului intern</w:t>
      </w:r>
    </w:p>
    <w:p w:rsidR="005C6833" w:rsidRPr="001C5A13" w:rsidRDefault="005C6833" w:rsidP="00D74B28">
      <w:pPr>
        <w:pStyle w:val="Default"/>
        <w:numPr>
          <w:ilvl w:val="0"/>
          <w:numId w:val="26"/>
        </w:numPr>
        <w:ind w:left="426" w:hanging="426"/>
        <w:jc w:val="both"/>
        <w:rPr>
          <w:color w:val="auto"/>
          <w:lang w:val="ro-RO"/>
        </w:rPr>
      </w:pPr>
      <w:r w:rsidRPr="001C5A13">
        <w:rPr>
          <w:color w:val="auto"/>
          <w:lang w:val="ro-RO"/>
        </w:rPr>
        <w:t>însoțește echipele de audit extern care auditează organizația; întocmește rapoarte și note de constatare, propune măsuri corective și preventive, termene de remediere și verifică înlăturarea neconformităților</w:t>
      </w:r>
    </w:p>
    <w:p w:rsidR="005C6833" w:rsidRPr="001C5A13" w:rsidRDefault="005C6833" w:rsidP="00D74B28">
      <w:pPr>
        <w:pStyle w:val="Default"/>
        <w:numPr>
          <w:ilvl w:val="0"/>
          <w:numId w:val="26"/>
        </w:numPr>
        <w:ind w:left="426" w:hanging="426"/>
        <w:jc w:val="both"/>
        <w:rPr>
          <w:color w:val="auto"/>
          <w:lang w:val="ro-RO"/>
        </w:rPr>
      </w:pPr>
      <w:r w:rsidRPr="001C5A13">
        <w:rPr>
          <w:color w:val="auto"/>
          <w:lang w:val="ro-RO"/>
        </w:rPr>
        <w:t>colaborează cu toate compartimentele organizației</w:t>
      </w:r>
    </w:p>
    <w:p w:rsidR="005C6833" w:rsidRPr="001C5A13" w:rsidRDefault="005C6833" w:rsidP="00D74B28">
      <w:pPr>
        <w:pStyle w:val="Default"/>
        <w:numPr>
          <w:ilvl w:val="0"/>
          <w:numId w:val="26"/>
        </w:numPr>
        <w:ind w:left="426" w:hanging="426"/>
        <w:jc w:val="both"/>
        <w:rPr>
          <w:color w:val="auto"/>
          <w:lang w:val="ro-RO"/>
        </w:rPr>
      </w:pPr>
      <w:r w:rsidRPr="001C5A13">
        <w:rPr>
          <w:color w:val="auto"/>
          <w:lang w:val="ro-RO"/>
        </w:rPr>
        <w:t xml:space="preserve">supraveghează activitatea de informare </w:t>
      </w:r>
      <w:proofErr w:type="spellStart"/>
      <w:r w:rsidRPr="001C5A13">
        <w:rPr>
          <w:color w:val="auto"/>
          <w:lang w:val="ro-RO"/>
        </w:rPr>
        <w:t>atuturor</w:t>
      </w:r>
      <w:proofErr w:type="spellEnd"/>
      <w:r w:rsidRPr="001C5A13">
        <w:rPr>
          <w:color w:val="auto"/>
          <w:lang w:val="ro-RO"/>
        </w:rPr>
        <w:t xml:space="preserve"> celor interesați de calitatea educației în </w:t>
      </w:r>
      <w:proofErr w:type="spellStart"/>
      <w:r w:rsidRPr="001C5A13">
        <w:rPr>
          <w:color w:val="auto"/>
          <w:lang w:val="ro-RO"/>
        </w:rPr>
        <w:t>ceeace</w:t>
      </w:r>
      <w:proofErr w:type="spellEnd"/>
      <w:r w:rsidRPr="001C5A13">
        <w:rPr>
          <w:color w:val="auto"/>
          <w:lang w:val="ro-RO"/>
        </w:rPr>
        <w:t xml:space="preserve"> privește  acțiunile comisiei</w:t>
      </w:r>
    </w:p>
    <w:p w:rsidR="005C6833" w:rsidRPr="001C5A13" w:rsidRDefault="005C6833" w:rsidP="00D74B28">
      <w:pPr>
        <w:pStyle w:val="Default"/>
        <w:numPr>
          <w:ilvl w:val="0"/>
          <w:numId w:val="26"/>
        </w:numPr>
        <w:ind w:left="426" w:hanging="426"/>
        <w:jc w:val="both"/>
        <w:rPr>
          <w:color w:val="auto"/>
          <w:lang w:val="ro-RO"/>
        </w:rPr>
      </w:pPr>
      <w:r w:rsidRPr="001C5A13">
        <w:rPr>
          <w:color w:val="auto"/>
          <w:lang w:val="ro-RO"/>
        </w:rPr>
        <w:t>urmărește funcționarea SCIM; evaluează și raportează conducerii organizației despre funcționarea și eficacitatea SCIM</w:t>
      </w:r>
    </w:p>
    <w:p w:rsidR="005C6833" w:rsidRPr="001C5A13" w:rsidRDefault="005C6833" w:rsidP="00D74B28">
      <w:pPr>
        <w:pStyle w:val="Default"/>
        <w:numPr>
          <w:ilvl w:val="0"/>
          <w:numId w:val="26"/>
        </w:numPr>
        <w:ind w:left="426" w:hanging="426"/>
        <w:jc w:val="both"/>
        <w:rPr>
          <w:color w:val="auto"/>
          <w:lang w:val="ro-RO"/>
        </w:rPr>
      </w:pPr>
      <w:r w:rsidRPr="001C5A13">
        <w:rPr>
          <w:color w:val="auto"/>
          <w:lang w:val="ro-RO"/>
        </w:rPr>
        <w:lastRenderedPageBreak/>
        <w:t>asigură interfața cu mediul extern în problemele referitoare la SCIM</w:t>
      </w:r>
    </w:p>
    <w:p w:rsidR="005C6833" w:rsidRPr="001C5A13" w:rsidRDefault="005C6833" w:rsidP="00D74B28">
      <w:pPr>
        <w:pStyle w:val="Default"/>
        <w:numPr>
          <w:ilvl w:val="0"/>
          <w:numId w:val="26"/>
        </w:numPr>
        <w:ind w:left="426" w:hanging="426"/>
        <w:jc w:val="both"/>
        <w:rPr>
          <w:color w:val="auto"/>
          <w:lang w:val="ro-RO"/>
        </w:rPr>
      </w:pPr>
      <w:r w:rsidRPr="001C5A13">
        <w:rPr>
          <w:color w:val="auto"/>
          <w:lang w:val="ro-RO"/>
        </w:rPr>
        <w:t xml:space="preserve">reprezintă CEAC în raporturile cu conducerea unității, ISJ, MEN, ARACIP, cu celelalte autorități publice, cu persoanele fizice sau juridice din țară şi din străinătate, cu orice instituție, organism etc. interesat de domeniul de activitate al comisiei, cu respectarea prevederilor legale în acest sens; </w:t>
      </w:r>
    </w:p>
    <w:p w:rsidR="005C6833" w:rsidRPr="001C5A13" w:rsidRDefault="005C6833" w:rsidP="005C6833">
      <w:pPr>
        <w:pStyle w:val="Default"/>
        <w:jc w:val="both"/>
        <w:rPr>
          <w:color w:val="auto"/>
          <w:lang w:val="ro-RO"/>
        </w:rPr>
      </w:pPr>
      <w:r w:rsidRPr="001C5A13">
        <w:rPr>
          <w:color w:val="auto"/>
          <w:lang w:val="ro-RO"/>
        </w:rPr>
        <w:t xml:space="preserve">b) numeşte secretarul comisiei, în condițiile prezentului regulament; </w:t>
      </w:r>
    </w:p>
    <w:p w:rsidR="005C6833" w:rsidRPr="001C5A13" w:rsidRDefault="005C6833" w:rsidP="005C6833">
      <w:pPr>
        <w:pStyle w:val="Default"/>
        <w:jc w:val="both"/>
        <w:rPr>
          <w:color w:val="auto"/>
          <w:lang w:val="ro-RO"/>
        </w:rPr>
      </w:pPr>
      <w:r w:rsidRPr="001C5A13">
        <w:rPr>
          <w:color w:val="auto"/>
          <w:lang w:val="ro-RO"/>
        </w:rPr>
        <w:t xml:space="preserve">c) stabileşte atribuțiile membrilor comisiei; </w:t>
      </w:r>
    </w:p>
    <w:p w:rsidR="005C6833" w:rsidRPr="001C5A13" w:rsidRDefault="005C6833" w:rsidP="005C6833">
      <w:pPr>
        <w:pStyle w:val="Default"/>
        <w:jc w:val="both"/>
        <w:rPr>
          <w:color w:val="auto"/>
          <w:lang w:val="ro-RO"/>
        </w:rPr>
      </w:pPr>
      <w:r w:rsidRPr="001C5A13">
        <w:rPr>
          <w:color w:val="auto"/>
          <w:lang w:val="ro-RO"/>
        </w:rPr>
        <w:t xml:space="preserve">d) elaborează graficul anual de efectuare a monitorizărilor şi a evaluării; e) realizează informări privind monitorizarea, consilierea şi îndrumarea unității de învățământ </w:t>
      </w:r>
    </w:p>
    <w:p w:rsidR="005C6833" w:rsidRPr="001C5A13" w:rsidRDefault="005C6833" w:rsidP="005C6833">
      <w:pPr>
        <w:pStyle w:val="Default"/>
        <w:jc w:val="both"/>
        <w:rPr>
          <w:color w:val="auto"/>
          <w:lang w:val="ro-RO"/>
        </w:rPr>
      </w:pPr>
      <w:r w:rsidRPr="001C5A13">
        <w:rPr>
          <w:color w:val="auto"/>
          <w:lang w:val="ro-RO"/>
        </w:rPr>
        <w:t xml:space="preserve">f) informează conducerea școlii, ISJ, MEN, ARACIP cu privire la monitorizările efectuate la nivelul </w:t>
      </w:r>
      <w:proofErr w:type="spellStart"/>
      <w:r w:rsidRPr="001C5A13">
        <w:rPr>
          <w:color w:val="auto"/>
          <w:lang w:val="ro-RO"/>
        </w:rPr>
        <w:t>unitătii</w:t>
      </w:r>
      <w:proofErr w:type="spellEnd"/>
      <w:r w:rsidRPr="001C5A13">
        <w:rPr>
          <w:color w:val="auto"/>
          <w:lang w:val="ro-RO"/>
        </w:rPr>
        <w:t xml:space="preserve"> de </w:t>
      </w:r>
      <w:proofErr w:type="spellStart"/>
      <w:r w:rsidRPr="001C5A13">
        <w:rPr>
          <w:color w:val="auto"/>
          <w:lang w:val="ro-RO"/>
        </w:rPr>
        <w:t>invătamânt</w:t>
      </w:r>
      <w:proofErr w:type="spellEnd"/>
      <w:r w:rsidRPr="001C5A13">
        <w:rPr>
          <w:color w:val="auto"/>
          <w:lang w:val="ro-RO"/>
        </w:rPr>
        <w:t>, pe baza standardelor, standardelor de referință, precum şi a standardelor proprii instituției</w:t>
      </w:r>
    </w:p>
    <w:p w:rsidR="005C6833" w:rsidRPr="001C5A13" w:rsidRDefault="005C6833" w:rsidP="005C6833">
      <w:pPr>
        <w:pStyle w:val="Default"/>
        <w:jc w:val="both"/>
        <w:rPr>
          <w:color w:val="auto"/>
          <w:lang w:val="ro-RO"/>
        </w:rPr>
      </w:pPr>
      <w:r w:rsidRPr="001C5A13">
        <w:rPr>
          <w:color w:val="auto"/>
          <w:lang w:val="ro-RO"/>
        </w:rPr>
        <w:t xml:space="preserve">g) elaborează sinteze anuale ale rapoartelor de autoevaluare ale unității de învățământ şi ale activităților desfăşurate prin inspecție şcolară şi de evaluare instituțională de către ISJ, pe care le înaintează  directorului, Consiliului de </w:t>
      </w:r>
      <w:proofErr w:type="spellStart"/>
      <w:r w:rsidRPr="001C5A13">
        <w:rPr>
          <w:color w:val="auto"/>
          <w:lang w:val="ro-RO"/>
        </w:rPr>
        <w:t>administratie</w:t>
      </w:r>
      <w:proofErr w:type="spellEnd"/>
      <w:r w:rsidRPr="001C5A13">
        <w:rPr>
          <w:color w:val="auto"/>
          <w:lang w:val="ro-RO"/>
        </w:rPr>
        <w:t>, Consiliului profesoral, ISJ, direcțiilor de specialitate din cadrul MEN și ARACIP;</w:t>
      </w:r>
    </w:p>
    <w:p w:rsidR="005C6833" w:rsidRPr="001C5A13" w:rsidRDefault="005C6833" w:rsidP="005C6833">
      <w:pPr>
        <w:pStyle w:val="Default"/>
        <w:jc w:val="both"/>
        <w:rPr>
          <w:color w:val="auto"/>
          <w:lang w:val="ro-RO"/>
        </w:rPr>
      </w:pPr>
      <w:r w:rsidRPr="001C5A13">
        <w:rPr>
          <w:color w:val="auto"/>
          <w:lang w:val="ro-RO"/>
        </w:rPr>
        <w:t xml:space="preserve"> h) aprobă evaluarea anuală a performanțelor profesionale ale personalului din cadrul comisiei, propunând modificările legale; </w:t>
      </w:r>
    </w:p>
    <w:p w:rsidR="005C6833" w:rsidRPr="001C5A13" w:rsidRDefault="005C6833" w:rsidP="005C6833">
      <w:pPr>
        <w:pStyle w:val="Default"/>
        <w:jc w:val="both"/>
        <w:rPr>
          <w:color w:val="auto"/>
          <w:lang w:val="ro-RO"/>
        </w:rPr>
      </w:pPr>
      <w:r w:rsidRPr="001C5A13">
        <w:rPr>
          <w:color w:val="auto"/>
          <w:lang w:val="ro-RO"/>
        </w:rPr>
        <w:t>i) îndeplineşte orice alte îndatoriri stabilite de către ISJ, ARACIP și MEN.</w:t>
      </w:r>
    </w:p>
    <w:p w:rsidR="005C6833" w:rsidRPr="001C5A13" w:rsidRDefault="005C6833" w:rsidP="005C6833">
      <w:pPr>
        <w:pStyle w:val="Default"/>
        <w:jc w:val="both"/>
        <w:rPr>
          <w:color w:val="auto"/>
          <w:lang w:val="ro-RO"/>
        </w:rPr>
      </w:pPr>
      <w:r w:rsidRPr="001C5A13">
        <w:rPr>
          <w:bCs/>
          <w:color w:val="auto"/>
          <w:lang w:val="ro-RO"/>
        </w:rPr>
        <w:t xml:space="preserve"> Art. 25</w:t>
      </w:r>
    </w:p>
    <w:p w:rsidR="005C6833" w:rsidRPr="001C5A13" w:rsidRDefault="005C6833" w:rsidP="00034FA9">
      <w:pPr>
        <w:pStyle w:val="Default"/>
        <w:ind w:firstLine="720"/>
        <w:jc w:val="both"/>
        <w:rPr>
          <w:color w:val="auto"/>
          <w:lang w:val="ro-RO"/>
        </w:rPr>
      </w:pPr>
      <w:r w:rsidRPr="001C5A13">
        <w:rPr>
          <w:color w:val="auto"/>
          <w:lang w:val="ro-RO"/>
        </w:rPr>
        <w:t xml:space="preserve">Secretarul are următoarele atribuții principale: </w:t>
      </w:r>
    </w:p>
    <w:p w:rsidR="005C6833" w:rsidRPr="001C5A13" w:rsidRDefault="005C6833" w:rsidP="005C6833">
      <w:pPr>
        <w:pStyle w:val="Default"/>
        <w:jc w:val="both"/>
        <w:rPr>
          <w:color w:val="auto"/>
          <w:lang w:val="ro-RO"/>
        </w:rPr>
      </w:pPr>
      <w:r w:rsidRPr="001C5A13">
        <w:rPr>
          <w:color w:val="auto"/>
          <w:lang w:val="ro-RO"/>
        </w:rPr>
        <w:t xml:space="preserve">a) asigură informarea membrilor comisiei în legătură cu  tematica întâlnirilor de lucru; </w:t>
      </w:r>
    </w:p>
    <w:p w:rsidR="005C6833" w:rsidRPr="001C5A13" w:rsidRDefault="005C6833" w:rsidP="005C6833">
      <w:pPr>
        <w:pStyle w:val="Default"/>
        <w:jc w:val="both"/>
        <w:rPr>
          <w:color w:val="auto"/>
          <w:lang w:val="ro-RO"/>
        </w:rPr>
      </w:pPr>
      <w:r w:rsidRPr="001C5A13">
        <w:rPr>
          <w:color w:val="auto"/>
          <w:lang w:val="ro-RO"/>
        </w:rPr>
        <w:t xml:space="preserve">b) rezolvă problemele operative ce intervin în activitatea comisiei; </w:t>
      </w:r>
    </w:p>
    <w:p w:rsidR="005C6833" w:rsidRPr="001C5A13" w:rsidRDefault="005C6833" w:rsidP="005C6833">
      <w:pPr>
        <w:pStyle w:val="Default"/>
        <w:jc w:val="both"/>
        <w:rPr>
          <w:bCs/>
          <w:color w:val="auto"/>
          <w:lang w:val="ro-RO"/>
        </w:rPr>
      </w:pPr>
      <w:r w:rsidRPr="001C5A13">
        <w:rPr>
          <w:color w:val="auto"/>
          <w:lang w:val="ro-RO"/>
        </w:rPr>
        <w:t>c) asigură armonizarea grupurilor de lucru ale Comisiei de Evaluare şi Asigurarea Calității.</w:t>
      </w:r>
      <w:r w:rsidRPr="001C5A13">
        <w:rPr>
          <w:bCs/>
          <w:color w:val="auto"/>
          <w:lang w:val="ro-RO"/>
        </w:rPr>
        <w:t xml:space="preserve"> </w:t>
      </w:r>
    </w:p>
    <w:p w:rsidR="005C6833" w:rsidRPr="001C5A13" w:rsidRDefault="005C6833" w:rsidP="005C6833">
      <w:pPr>
        <w:pStyle w:val="Default"/>
        <w:jc w:val="both"/>
        <w:rPr>
          <w:color w:val="auto"/>
          <w:lang w:val="ro-RO"/>
        </w:rPr>
      </w:pPr>
      <w:r w:rsidRPr="001C5A13">
        <w:rPr>
          <w:bCs/>
          <w:color w:val="auto"/>
          <w:lang w:val="ro-RO"/>
        </w:rPr>
        <w:t>Art. 26</w:t>
      </w:r>
    </w:p>
    <w:p w:rsidR="005C6833" w:rsidRPr="001C5A13" w:rsidRDefault="005C6833" w:rsidP="00034FA9">
      <w:pPr>
        <w:pStyle w:val="Default"/>
        <w:ind w:firstLine="720"/>
        <w:jc w:val="both"/>
        <w:rPr>
          <w:color w:val="auto"/>
          <w:lang w:val="ro-RO"/>
        </w:rPr>
      </w:pPr>
      <w:r w:rsidRPr="001C5A13">
        <w:rPr>
          <w:bCs/>
          <w:color w:val="auto"/>
          <w:lang w:val="ro-RO"/>
        </w:rPr>
        <w:t>Membrii</w:t>
      </w:r>
      <w:r w:rsidR="00D74B28" w:rsidRPr="001C5A13">
        <w:rPr>
          <w:bCs/>
          <w:color w:val="auto"/>
          <w:lang w:val="ro-RO"/>
        </w:rPr>
        <w:t xml:space="preserve"> </w:t>
      </w:r>
      <w:r w:rsidRPr="001C5A13">
        <w:rPr>
          <w:bCs/>
          <w:color w:val="auto"/>
          <w:lang w:val="ro-RO"/>
        </w:rPr>
        <w:t xml:space="preserve">au următoarele atribuții: </w:t>
      </w:r>
    </w:p>
    <w:p w:rsidR="005C6833" w:rsidRPr="001C5A13" w:rsidRDefault="005C6833" w:rsidP="005C6833">
      <w:pPr>
        <w:pStyle w:val="Default"/>
        <w:jc w:val="both"/>
        <w:rPr>
          <w:color w:val="auto"/>
          <w:lang w:val="ro-RO"/>
        </w:rPr>
      </w:pPr>
      <w:r w:rsidRPr="001C5A13">
        <w:rPr>
          <w:color w:val="auto"/>
          <w:lang w:val="ro-RO"/>
        </w:rPr>
        <w:t>a) elaborează politici și proceduri pentru fiecare domeniu de activitate din școală</w:t>
      </w:r>
    </w:p>
    <w:p w:rsidR="005C6833" w:rsidRPr="001C5A13" w:rsidRDefault="005C6833" w:rsidP="005C6833">
      <w:pPr>
        <w:pStyle w:val="Default"/>
        <w:jc w:val="both"/>
        <w:rPr>
          <w:color w:val="auto"/>
          <w:lang w:val="ro-RO"/>
        </w:rPr>
      </w:pPr>
      <w:r w:rsidRPr="001C5A13">
        <w:rPr>
          <w:color w:val="auto"/>
          <w:lang w:val="ro-RO"/>
        </w:rPr>
        <w:t xml:space="preserve">b) revizuiesc și optimizează politicile și procedurile elaborate; </w:t>
      </w:r>
    </w:p>
    <w:p w:rsidR="005C6833" w:rsidRPr="001C5A13" w:rsidRDefault="005C6833" w:rsidP="005C6833">
      <w:pPr>
        <w:pStyle w:val="Default"/>
        <w:jc w:val="both"/>
        <w:rPr>
          <w:color w:val="auto"/>
          <w:lang w:val="ro-RO"/>
        </w:rPr>
      </w:pPr>
      <w:r w:rsidRPr="001C5A13">
        <w:rPr>
          <w:color w:val="auto"/>
          <w:lang w:val="ro-RO"/>
        </w:rPr>
        <w:t xml:space="preserve">c) elaborează fișe și instrumente de autoevaluare; </w:t>
      </w:r>
    </w:p>
    <w:p w:rsidR="005C6833" w:rsidRPr="001C5A13" w:rsidRDefault="005C6833" w:rsidP="005C6833">
      <w:pPr>
        <w:pStyle w:val="Default"/>
        <w:jc w:val="both"/>
        <w:rPr>
          <w:color w:val="auto"/>
          <w:lang w:val="ro-RO"/>
        </w:rPr>
      </w:pPr>
      <w:r w:rsidRPr="001C5A13">
        <w:rPr>
          <w:color w:val="auto"/>
          <w:lang w:val="ro-RO"/>
        </w:rPr>
        <w:t xml:space="preserve">d) reactualizează baza de date referitoare la asigurarea internă a calității; </w:t>
      </w:r>
    </w:p>
    <w:p w:rsidR="005C6833" w:rsidRPr="001C5A13" w:rsidRDefault="005C6833" w:rsidP="005C6833">
      <w:pPr>
        <w:pStyle w:val="Default"/>
        <w:jc w:val="both"/>
        <w:rPr>
          <w:color w:val="auto"/>
          <w:lang w:val="ro-RO"/>
        </w:rPr>
      </w:pPr>
      <w:r w:rsidRPr="001C5A13">
        <w:rPr>
          <w:color w:val="auto"/>
          <w:lang w:val="ro-RO"/>
        </w:rPr>
        <w:t xml:space="preserve">e) întocmesc rapoarte şi note de constatare și propun măsuri corective și preventive; </w:t>
      </w:r>
    </w:p>
    <w:p w:rsidR="005C6833" w:rsidRPr="001C5A13" w:rsidRDefault="005C6833" w:rsidP="005C6833">
      <w:pPr>
        <w:pStyle w:val="Default"/>
        <w:jc w:val="both"/>
        <w:rPr>
          <w:color w:val="auto"/>
          <w:lang w:val="ro-RO"/>
        </w:rPr>
      </w:pPr>
      <w:r w:rsidRPr="001C5A13">
        <w:rPr>
          <w:color w:val="auto"/>
          <w:lang w:val="ro-RO"/>
        </w:rPr>
        <w:t xml:space="preserve">f) participă la întocmirea documentelor de proiectare la nivelul comisiei; </w:t>
      </w:r>
    </w:p>
    <w:p w:rsidR="005C6833" w:rsidRPr="001C5A13" w:rsidRDefault="005C6833" w:rsidP="005C6833">
      <w:pPr>
        <w:pStyle w:val="Default"/>
        <w:jc w:val="both"/>
        <w:rPr>
          <w:color w:val="auto"/>
          <w:lang w:val="ro-RO"/>
        </w:rPr>
      </w:pPr>
      <w:r w:rsidRPr="001C5A13">
        <w:rPr>
          <w:color w:val="auto"/>
          <w:lang w:val="ro-RO"/>
        </w:rPr>
        <w:t>g) colectează dovezi pentru întocmirea raportului de autoevaluare;</w:t>
      </w:r>
    </w:p>
    <w:p w:rsidR="005C6833" w:rsidRPr="001C5A13" w:rsidRDefault="005C6833" w:rsidP="005C6833">
      <w:pPr>
        <w:pStyle w:val="Default"/>
        <w:jc w:val="both"/>
        <w:rPr>
          <w:color w:val="auto"/>
          <w:lang w:val="ro-RO"/>
        </w:rPr>
      </w:pPr>
      <w:r w:rsidRPr="001C5A13">
        <w:rPr>
          <w:color w:val="auto"/>
          <w:lang w:val="ro-RO"/>
        </w:rPr>
        <w:t xml:space="preserve">d) reactualizează baza de date referitoare la asigurarea internă a calității; </w:t>
      </w:r>
    </w:p>
    <w:p w:rsidR="005C6833" w:rsidRPr="001C5A13" w:rsidRDefault="005C6833" w:rsidP="005C6833">
      <w:pPr>
        <w:pStyle w:val="Default"/>
        <w:jc w:val="both"/>
        <w:rPr>
          <w:color w:val="auto"/>
          <w:lang w:val="ro-RO"/>
        </w:rPr>
      </w:pPr>
      <w:r w:rsidRPr="001C5A13">
        <w:rPr>
          <w:color w:val="auto"/>
          <w:lang w:val="ro-RO"/>
        </w:rPr>
        <w:t xml:space="preserve">e) întocmesc rapoarte şi note de constatare și propun măsuri corective și preventive; </w:t>
      </w:r>
    </w:p>
    <w:p w:rsidR="005C6833" w:rsidRPr="001C5A13" w:rsidRDefault="005C6833" w:rsidP="005C6833">
      <w:pPr>
        <w:pStyle w:val="Default"/>
        <w:jc w:val="both"/>
        <w:rPr>
          <w:color w:val="auto"/>
          <w:lang w:val="ro-RO"/>
        </w:rPr>
      </w:pPr>
      <w:r w:rsidRPr="001C5A13">
        <w:rPr>
          <w:color w:val="auto"/>
          <w:lang w:val="ro-RO"/>
        </w:rPr>
        <w:t>f) participă la întocmirea documentelor de proiectare la nivelul comisiei;</w:t>
      </w:r>
    </w:p>
    <w:p w:rsidR="005C6833" w:rsidRPr="001C5A13" w:rsidRDefault="005C6833" w:rsidP="005C6833">
      <w:pPr>
        <w:pStyle w:val="Default"/>
        <w:jc w:val="both"/>
        <w:rPr>
          <w:color w:val="auto"/>
          <w:lang w:val="ro-RO"/>
        </w:rPr>
      </w:pPr>
      <w:r w:rsidRPr="001C5A13">
        <w:rPr>
          <w:bCs/>
          <w:color w:val="auto"/>
          <w:lang w:val="ro-RO"/>
        </w:rPr>
        <w:t>Art. 27</w:t>
      </w:r>
    </w:p>
    <w:p w:rsidR="005C6833" w:rsidRPr="001C5A13" w:rsidRDefault="005C6833" w:rsidP="00034FA9">
      <w:pPr>
        <w:pStyle w:val="Default"/>
        <w:ind w:firstLine="720"/>
        <w:jc w:val="both"/>
        <w:rPr>
          <w:bCs/>
          <w:iCs/>
          <w:color w:val="auto"/>
          <w:lang w:val="ro-RO"/>
        </w:rPr>
      </w:pPr>
      <w:r w:rsidRPr="001C5A13">
        <w:rPr>
          <w:bCs/>
          <w:iCs/>
          <w:color w:val="auto"/>
          <w:lang w:val="ro-RO"/>
        </w:rPr>
        <w:t xml:space="preserve">În vederea implementării sistemului de asigurare a calității,Comisia pentru Evaluarea şi Asigurarea Calității are următoarele obiective: </w:t>
      </w:r>
    </w:p>
    <w:p w:rsidR="005C6833" w:rsidRPr="001C5A13" w:rsidRDefault="005C6833" w:rsidP="005C6833">
      <w:pPr>
        <w:pStyle w:val="Default"/>
        <w:jc w:val="both"/>
        <w:rPr>
          <w:color w:val="auto"/>
          <w:lang w:val="ro-RO"/>
        </w:rPr>
      </w:pPr>
      <w:r w:rsidRPr="001C5A13">
        <w:rPr>
          <w:color w:val="auto"/>
          <w:lang w:val="ro-RO"/>
        </w:rPr>
        <w:t xml:space="preserve">a) elaborarea conceptuală a sistemului de asigurare a calității în sensul definirii structurii lui organizatorice şi funcționale, precum şi a modului de integrare a acestuia în managementul strategic; </w:t>
      </w:r>
    </w:p>
    <w:p w:rsidR="005C6833" w:rsidRPr="001C5A13" w:rsidRDefault="005C6833" w:rsidP="005C6833">
      <w:pPr>
        <w:pStyle w:val="Default"/>
        <w:jc w:val="both"/>
        <w:rPr>
          <w:color w:val="auto"/>
          <w:lang w:val="ro-RO"/>
        </w:rPr>
      </w:pPr>
      <w:r w:rsidRPr="001C5A13">
        <w:rPr>
          <w:color w:val="auto"/>
          <w:lang w:val="ro-RO"/>
        </w:rPr>
        <w:t xml:space="preserve">b) implementarea unui sistem de evaluare internă a calității proceselor didactice şi de evaluare externă, în vederea certificării conformității acestor procese cu standardele naționale, europene şi cu cele internaționale aplicabile; </w:t>
      </w:r>
    </w:p>
    <w:p w:rsidR="005C6833" w:rsidRPr="001C5A13" w:rsidRDefault="005C6833" w:rsidP="005C6833">
      <w:pPr>
        <w:pStyle w:val="Default"/>
        <w:jc w:val="both"/>
        <w:rPr>
          <w:color w:val="auto"/>
          <w:lang w:val="ro-RO"/>
        </w:rPr>
      </w:pPr>
      <w:r w:rsidRPr="001C5A13">
        <w:rPr>
          <w:color w:val="auto"/>
          <w:lang w:val="ro-RO"/>
        </w:rPr>
        <w:t xml:space="preserve">c) stabilirea pachetului de măsuri necesare pentru implementarea şi consolidarea culturii calității </w:t>
      </w:r>
    </w:p>
    <w:p w:rsidR="005C6833" w:rsidRPr="001C5A13" w:rsidRDefault="005C6833" w:rsidP="005C6833">
      <w:pPr>
        <w:pStyle w:val="Default"/>
        <w:jc w:val="both"/>
        <w:rPr>
          <w:color w:val="auto"/>
          <w:lang w:val="ro-RO"/>
        </w:rPr>
      </w:pPr>
      <w:r w:rsidRPr="001C5A13">
        <w:rPr>
          <w:color w:val="auto"/>
          <w:lang w:val="ro-RO"/>
        </w:rPr>
        <w:t xml:space="preserve">d) definirea cerințelor calitative care vor fi stipulate în planul de calitate </w:t>
      </w:r>
    </w:p>
    <w:p w:rsidR="005C6833" w:rsidRPr="001C5A13" w:rsidRDefault="005C6833" w:rsidP="005C6833">
      <w:pPr>
        <w:pStyle w:val="Default"/>
        <w:jc w:val="both"/>
        <w:rPr>
          <w:color w:val="auto"/>
          <w:lang w:val="ro-RO"/>
        </w:rPr>
      </w:pPr>
      <w:r w:rsidRPr="001C5A13">
        <w:rPr>
          <w:color w:val="auto"/>
          <w:lang w:val="ro-RO"/>
        </w:rPr>
        <w:t xml:space="preserve">e) diseminarea informațiilor cu privire la cultura calității </w:t>
      </w:r>
    </w:p>
    <w:p w:rsidR="005C6833" w:rsidRPr="001C5A13" w:rsidRDefault="005C6833" w:rsidP="005C6833">
      <w:pPr>
        <w:pStyle w:val="Default"/>
        <w:jc w:val="both"/>
        <w:rPr>
          <w:color w:val="auto"/>
          <w:lang w:val="ro-RO"/>
        </w:rPr>
      </w:pPr>
      <w:r w:rsidRPr="001C5A13">
        <w:rPr>
          <w:color w:val="auto"/>
          <w:lang w:val="ro-RO"/>
        </w:rPr>
        <w:t xml:space="preserve">f) inițierea analizelor şi evaluărilor pe baza criteriilor şi indicatorilor de calitate recomandați; </w:t>
      </w:r>
    </w:p>
    <w:p w:rsidR="005C6833" w:rsidRPr="001C5A13" w:rsidRDefault="005C6833" w:rsidP="005C6833">
      <w:pPr>
        <w:pStyle w:val="Default"/>
        <w:jc w:val="both"/>
        <w:rPr>
          <w:color w:val="auto"/>
          <w:lang w:val="ro-RO"/>
        </w:rPr>
      </w:pPr>
      <w:r w:rsidRPr="001C5A13">
        <w:rPr>
          <w:color w:val="auto"/>
          <w:lang w:val="ro-RO"/>
        </w:rPr>
        <w:t xml:space="preserve">g) asigurarea monitorizării feed-back-ului din partea elevilor; </w:t>
      </w:r>
    </w:p>
    <w:p w:rsidR="005C6833" w:rsidRPr="001C5A13" w:rsidRDefault="005C6833" w:rsidP="005C6833">
      <w:pPr>
        <w:pStyle w:val="Default"/>
        <w:jc w:val="both"/>
        <w:rPr>
          <w:color w:val="auto"/>
          <w:lang w:val="ro-RO"/>
        </w:rPr>
      </w:pPr>
      <w:r w:rsidRPr="001C5A13">
        <w:rPr>
          <w:color w:val="auto"/>
          <w:lang w:val="ro-RO"/>
        </w:rPr>
        <w:t xml:space="preserve">h) asigurarea monitorizării feed-back-ului din partea angajaților; </w:t>
      </w:r>
    </w:p>
    <w:p w:rsidR="005C6833" w:rsidRPr="001C5A13" w:rsidRDefault="005C6833" w:rsidP="00D74B28">
      <w:pPr>
        <w:pStyle w:val="Default"/>
        <w:ind w:left="284" w:hanging="284"/>
        <w:jc w:val="both"/>
        <w:rPr>
          <w:color w:val="auto"/>
          <w:lang w:val="ro-RO"/>
        </w:rPr>
      </w:pPr>
      <w:r w:rsidRPr="001C5A13">
        <w:rPr>
          <w:color w:val="auto"/>
          <w:lang w:val="ro-RO"/>
        </w:rPr>
        <w:t xml:space="preserve">i) analiza rezistențelor obiective şi subiective care pot fi generate de implementarea Sistemului de </w:t>
      </w:r>
      <w:r w:rsidR="00D74B28" w:rsidRPr="001C5A13">
        <w:rPr>
          <w:color w:val="auto"/>
          <w:lang w:val="ro-RO"/>
        </w:rPr>
        <w:t xml:space="preserve">  </w:t>
      </w:r>
      <w:r w:rsidRPr="001C5A13">
        <w:rPr>
          <w:color w:val="auto"/>
          <w:lang w:val="ro-RO"/>
        </w:rPr>
        <w:t xml:space="preserve">Management al Calității şi propunerea de soluții privind depăşirea acestora; </w:t>
      </w:r>
    </w:p>
    <w:p w:rsidR="005C6833" w:rsidRPr="001C5A13" w:rsidRDefault="005C6833" w:rsidP="005C6833">
      <w:pPr>
        <w:pStyle w:val="Default"/>
        <w:jc w:val="both"/>
        <w:rPr>
          <w:color w:val="auto"/>
          <w:lang w:val="ro-RO"/>
        </w:rPr>
      </w:pPr>
      <w:r w:rsidRPr="001C5A13">
        <w:rPr>
          <w:color w:val="auto"/>
          <w:lang w:val="ro-RO"/>
        </w:rPr>
        <w:lastRenderedPageBreak/>
        <w:t>j) evaluarea procesului de implementare a managementului calității şi propunerea de soluții corective, dacă acestea sunt necesare;</w:t>
      </w:r>
    </w:p>
    <w:p w:rsidR="005C6833" w:rsidRPr="001C5A13" w:rsidRDefault="005C6833" w:rsidP="005C6833">
      <w:pPr>
        <w:pStyle w:val="Default"/>
        <w:jc w:val="both"/>
        <w:rPr>
          <w:color w:val="auto"/>
          <w:lang w:val="ro-RO"/>
        </w:rPr>
      </w:pPr>
      <w:r w:rsidRPr="001C5A13">
        <w:rPr>
          <w:color w:val="auto"/>
          <w:lang w:val="ro-RO"/>
        </w:rPr>
        <w:t xml:space="preserve"> k) elaborarea strategiilor de audit intern şi extern (din comunitate); </w:t>
      </w:r>
    </w:p>
    <w:p w:rsidR="005C6833" w:rsidRPr="001C5A13" w:rsidRDefault="005C6833" w:rsidP="005C6833">
      <w:pPr>
        <w:pStyle w:val="Default"/>
        <w:jc w:val="both"/>
        <w:rPr>
          <w:color w:val="auto"/>
          <w:lang w:val="ro-RO"/>
        </w:rPr>
      </w:pPr>
      <w:r w:rsidRPr="001C5A13">
        <w:rPr>
          <w:color w:val="auto"/>
          <w:lang w:val="ro-RO"/>
        </w:rPr>
        <w:t>l) asigurarea transparenței în ceea ce priveşte modul de utilizare a resurselor financiare alocate de la buget şi a celor proprii, pentru realizarea obiectivelor privind serviciile educaționale</w:t>
      </w:r>
    </w:p>
    <w:p w:rsidR="005C6833" w:rsidRPr="001C5A13" w:rsidRDefault="005C6833" w:rsidP="005C6833">
      <w:pPr>
        <w:pStyle w:val="Default"/>
        <w:jc w:val="both"/>
        <w:rPr>
          <w:color w:val="auto"/>
          <w:lang w:val="ro-RO"/>
        </w:rPr>
      </w:pPr>
      <w:r w:rsidRPr="001C5A13">
        <w:rPr>
          <w:color w:val="auto"/>
          <w:lang w:val="ro-RO"/>
        </w:rPr>
        <w:t xml:space="preserve">n) centrarea pe rezultatele învățării,  exprimate în termeni de cunoştințe, competențe profesionale, valori si atitudini, care se obțin prin parcurgerea unui nivel de învățământ, respectiv a unui program de studiu. </w:t>
      </w:r>
    </w:p>
    <w:p w:rsidR="005C6833" w:rsidRPr="001C5A13" w:rsidRDefault="005C6833" w:rsidP="005C6833">
      <w:pPr>
        <w:pStyle w:val="Default"/>
        <w:jc w:val="both"/>
        <w:rPr>
          <w:bCs/>
          <w:color w:val="auto"/>
          <w:lang w:val="ro-RO"/>
        </w:rPr>
      </w:pPr>
      <w:r w:rsidRPr="001C5A13">
        <w:rPr>
          <w:bCs/>
          <w:iCs/>
          <w:color w:val="auto"/>
          <w:lang w:val="ro-RO"/>
        </w:rPr>
        <w:t>(2) Sistemul de asigurare a calității se referă la următoarele domenii:</w:t>
      </w:r>
      <w:r w:rsidRPr="001C5A13">
        <w:rPr>
          <w:bCs/>
          <w:color w:val="auto"/>
          <w:lang w:val="ro-RO"/>
        </w:rPr>
        <w:t xml:space="preserve"> </w:t>
      </w:r>
    </w:p>
    <w:p w:rsidR="005C6833" w:rsidRPr="001C5A13" w:rsidRDefault="005C6833" w:rsidP="005C6833">
      <w:pPr>
        <w:pStyle w:val="Default"/>
        <w:jc w:val="both"/>
        <w:rPr>
          <w:color w:val="auto"/>
          <w:lang w:val="ro-RO"/>
        </w:rPr>
      </w:pPr>
      <w:r w:rsidRPr="001C5A13">
        <w:rPr>
          <w:bCs/>
          <w:color w:val="auto"/>
          <w:lang w:val="ro-RO"/>
        </w:rPr>
        <w:t xml:space="preserve">a) Capacitatea instituțională, </w:t>
      </w:r>
      <w:r w:rsidRPr="001C5A13">
        <w:rPr>
          <w:color w:val="auto"/>
          <w:lang w:val="ro-RO"/>
        </w:rPr>
        <w:t xml:space="preserve">care rezultă din organizarea internă şi din infrastructura disponibilă, definită prin următoarele criterii: </w:t>
      </w:r>
    </w:p>
    <w:p w:rsidR="005C6833" w:rsidRPr="001C5A13" w:rsidRDefault="005C6833" w:rsidP="00D74B28">
      <w:pPr>
        <w:pStyle w:val="Default"/>
        <w:numPr>
          <w:ilvl w:val="1"/>
          <w:numId w:val="29"/>
        </w:numPr>
        <w:spacing w:after="44"/>
        <w:ind w:left="284"/>
        <w:jc w:val="both"/>
        <w:rPr>
          <w:color w:val="auto"/>
          <w:lang w:val="ro-RO"/>
        </w:rPr>
      </w:pPr>
      <w:r w:rsidRPr="001C5A13">
        <w:rPr>
          <w:color w:val="auto"/>
          <w:lang w:val="ro-RO"/>
        </w:rPr>
        <w:t>structurile instituționale, administrative şi manageriale</w:t>
      </w:r>
    </w:p>
    <w:p w:rsidR="005C6833" w:rsidRPr="001C5A13" w:rsidRDefault="005C6833" w:rsidP="00D74B28">
      <w:pPr>
        <w:pStyle w:val="Default"/>
        <w:numPr>
          <w:ilvl w:val="1"/>
          <w:numId w:val="29"/>
        </w:numPr>
        <w:spacing w:after="44"/>
        <w:ind w:left="284"/>
        <w:jc w:val="both"/>
        <w:rPr>
          <w:color w:val="auto"/>
          <w:lang w:val="ro-RO"/>
        </w:rPr>
      </w:pPr>
      <w:r w:rsidRPr="001C5A13">
        <w:rPr>
          <w:color w:val="auto"/>
          <w:lang w:val="ro-RO"/>
        </w:rPr>
        <w:t>baza materială</w:t>
      </w:r>
    </w:p>
    <w:p w:rsidR="005C6833" w:rsidRPr="001C5A13" w:rsidRDefault="005C6833" w:rsidP="00D74B28">
      <w:pPr>
        <w:pStyle w:val="Default"/>
        <w:numPr>
          <w:ilvl w:val="1"/>
          <w:numId w:val="29"/>
        </w:numPr>
        <w:ind w:left="284"/>
        <w:jc w:val="both"/>
        <w:rPr>
          <w:color w:val="auto"/>
          <w:lang w:val="ro-RO"/>
        </w:rPr>
      </w:pPr>
      <w:r w:rsidRPr="001C5A13">
        <w:rPr>
          <w:color w:val="auto"/>
          <w:lang w:val="ro-RO"/>
        </w:rPr>
        <w:t>resursele umane</w:t>
      </w:r>
    </w:p>
    <w:p w:rsidR="005C6833" w:rsidRPr="001C5A13" w:rsidRDefault="005C6833" w:rsidP="005C6833">
      <w:pPr>
        <w:pStyle w:val="Default"/>
        <w:jc w:val="both"/>
        <w:rPr>
          <w:color w:val="auto"/>
          <w:lang w:val="ro-RO"/>
        </w:rPr>
      </w:pPr>
      <w:r w:rsidRPr="001C5A13">
        <w:rPr>
          <w:bCs/>
          <w:color w:val="auto"/>
          <w:lang w:val="ro-RO"/>
        </w:rPr>
        <w:t xml:space="preserve">b) Eficacitatea educațională, </w:t>
      </w:r>
      <w:r w:rsidRPr="001C5A13">
        <w:rPr>
          <w:color w:val="auto"/>
          <w:lang w:val="ro-RO"/>
        </w:rPr>
        <w:t xml:space="preserve">care constă în mobilizarea de resurse cu scopul de a se obține rezultatele aşteptate ale învățării, concretizată prin următoarele criterii: </w:t>
      </w:r>
    </w:p>
    <w:p w:rsidR="005C6833" w:rsidRPr="001C5A13" w:rsidRDefault="005C6833" w:rsidP="00034FA9">
      <w:pPr>
        <w:pStyle w:val="Default"/>
        <w:numPr>
          <w:ilvl w:val="0"/>
          <w:numId w:val="30"/>
        </w:numPr>
        <w:ind w:left="426" w:hanging="426"/>
        <w:jc w:val="both"/>
        <w:rPr>
          <w:color w:val="auto"/>
          <w:lang w:val="ro-RO"/>
        </w:rPr>
      </w:pPr>
      <w:r w:rsidRPr="001C5A13">
        <w:rPr>
          <w:color w:val="auto"/>
          <w:lang w:val="ro-RO"/>
        </w:rPr>
        <w:t>conținutul programelor de studiu;</w:t>
      </w:r>
    </w:p>
    <w:p w:rsidR="005C6833" w:rsidRPr="001C5A13" w:rsidRDefault="005C6833" w:rsidP="00034FA9">
      <w:pPr>
        <w:pStyle w:val="Default"/>
        <w:numPr>
          <w:ilvl w:val="0"/>
          <w:numId w:val="30"/>
        </w:numPr>
        <w:ind w:left="426" w:hanging="426"/>
        <w:jc w:val="both"/>
        <w:rPr>
          <w:lang w:val="ro-RO"/>
        </w:rPr>
      </w:pPr>
      <w:r w:rsidRPr="001C5A13">
        <w:rPr>
          <w:lang w:val="ro-RO"/>
        </w:rPr>
        <w:t xml:space="preserve">rezultatele învățării, exprimate în cunoştințe, competențe, valori şi atitudini, care se obțin prin parcurgerea şi finalizarea unui nivel de învățământ sau program de studii; </w:t>
      </w:r>
    </w:p>
    <w:p w:rsidR="005C6833" w:rsidRPr="001C5A13" w:rsidRDefault="005C6833" w:rsidP="00034FA9">
      <w:pPr>
        <w:pStyle w:val="Default"/>
        <w:numPr>
          <w:ilvl w:val="0"/>
          <w:numId w:val="30"/>
        </w:numPr>
        <w:ind w:left="426" w:hanging="426"/>
        <w:jc w:val="both"/>
        <w:rPr>
          <w:lang w:val="ro-RO"/>
        </w:rPr>
      </w:pPr>
      <w:r w:rsidRPr="001C5A13">
        <w:rPr>
          <w:lang w:val="ro-RO"/>
        </w:rPr>
        <w:t xml:space="preserve">activitatea de cercetare ştiințifică şi metodică, după caz; </w:t>
      </w:r>
    </w:p>
    <w:p w:rsidR="005C6833" w:rsidRPr="001C5A13" w:rsidRDefault="005C6833" w:rsidP="00034FA9">
      <w:pPr>
        <w:pStyle w:val="Default"/>
        <w:numPr>
          <w:ilvl w:val="0"/>
          <w:numId w:val="30"/>
        </w:numPr>
        <w:ind w:left="426" w:hanging="426"/>
        <w:jc w:val="both"/>
        <w:rPr>
          <w:bCs/>
          <w:lang w:val="ro-RO"/>
        </w:rPr>
      </w:pPr>
      <w:r w:rsidRPr="001C5A13">
        <w:rPr>
          <w:lang w:val="ro-RO"/>
        </w:rPr>
        <w:t>activitatea financiară a liceului.</w:t>
      </w:r>
      <w:r w:rsidRPr="001C5A13">
        <w:rPr>
          <w:bCs/>
          <w:lang w:val="ro-RO"/>
        </w:rPr>
        <w:t xml:space="preserve"> </w:t>
      </w:r>
    </w:p>
    <w:p w:rsidR="005C6833" w:rsidRPr="001C5A13" w:rsidRDefault="005C6833" w:rsidP="005C6833">
      <w:pPr>
        <w:pStyle w:val="Default"/>
        <w:jc w:val="both"/>
        <w:rPr>
          <w:lang w:val="ro-RO"/>
        </w:rPr>
      </w:pPr>
      <w:r w:rsidRPr="001C5A13">
        <w:rPr>
          <w:bCs/>
          <w:lang w:val="ro-RO"/>
        </w:rPr>
        <w:t xml:space="preserve">c) Sistemul de management al calității, </w:t>
      </w:r>
      <w:r w:rsidRPr="001C5A13">
        <w:rPr>
          <w:lang w:val="ro-RO"/>
        </w:rPr>
        <w:t xml:space="preserve">care constă în: </w:t>
      </w:r>
    </w:p>
    <w:p w:rsidR="005C6833" w:rsidRPr="001C5A13" w:rsidRDefault="005C6833" w:rsidP="00034FA9">
      <w:pPr>
        <w:pStyle w:val="Default"/>
        <w:numPr>
          <w:ilvl w:val="0"/>
          <w:numId w:val="32"/>
        </w:numPr>
        <w:ind w:left="426" w:hanging="426"/>
        <w:jc w:val="both"/>
        <w:rPr>
          <w:lang w:val="ro-RO"/>
        </w:rPr>
      </w:pPr>
      <w:r w:rsidRPr="001C5A13">
        <w:rPr>
          <w:lang w:val="ro-RO"/>
        </w:rPr>
        <w:t xml:space="preserve">strategii şi proceduri pentru asigurarea calității; </w:t>
      </w:r>
    </w:p>
    <w:p w:rsidR="005C6833" w:rsidRPr="001C5A13" w:rsidRDefault="005C6833" w:rsidP="00034FA9">
      <w:pPr>
        <w:pStyle w:val="Default"/>
        <w:numPr>
          <w:ilvl w:val="0"/>
          <w:numId w:val="32"/>
        </w:numPr>
        <w:ind w:left="426" w:hanging="426"/>
        <w:jc w:val="both"/>
        <w:rPr>
          <w:lang w:val="ro-RO"/>
        </w:rPr>
      </w:pPr>
      <w:r w:rsidRPr="001C5A13">
        <w:rPr>
          <w:lang w:val="ro-RO"/>
        </w:rPr>
        <w:t xml:space="preserve">proceduri privind inițierea, monitorizarea și revizuirea periodică a programelor şi activităților desfăşurate; </w:t>
      </w:r>
    </w:p>
    <w:p w:rsidR="005C6833" w:rsidRPr="001C5A13" w:rsidRDefault="005C6833" w:rsidP="00034FA9">
      <w:pPr>
        <w:pStyle w:val="Default"/>
        <w:numPr>
          <w:ilvl w:val="0"/>
          <w:numId w:val="32"/>
        </w:numPr>
        <w:ind w:left="426" w:hanging="426"/>
        <w:jc w:val="both"/>
        <w:rPr>
          <w:lang w:val="ro-RO"/>
        </w:rPr>
      </w:pPr>
      <w:r w:rsidRPr="001C5A13">
        <w:rPr>
          <w:lang w:val="ro-RO"/>
        </w:rPr>
        <w:t xml:space="preserve">proceduri obiective şi transparente de evaluare a rezultatelor învățării; </w:t>
      </w:r>
    </w:p>
    <w:p w:rsidR="005C6833" w:rsidRPr="001C5A13" w:rsidRDefault="005C6833" w:rsidP="00034FA9">
      <w:pPr>
        <w:pStyle w:val="Default"/>
        <w:numPr>
          <w:ilvl w:val="0"/>
          <w:numId w:val="32"/>
        </w:numPr>
        <w:ind w:left="426" w:hanging="426"/>
        <w:jc w:val="both"/>
        <w:rPr>
          <w:lang w:val="ro-RO"/>
        </w:rPr>
      </w:pPr>
      <w:r w:rsidRPr="001C5A13">
        <w:rPr>
          <w:lang w:val="ro-RO"/>
        </w:rPr>
        <w:t xml:space="preserve">proceduri de evaluare periodică a calității corpului profesoral; </w:t>
      </w:r>
    </w:p>
    <w:p w:rsidR="005C6833" w:rsidRPr="001C5A13" w:rsidRDefault="005C6833" w:rsidP="00034FA9">
      <w:pPr>
        <w:pStyle w:val="Default"/>
        <w:numPr>
          <w:ilvl w:val="0"/>
          <w:numId w:val="32"/>
        </w:numPr>
        <w:ind w:left="426" w:hanging="426"/>
        <w:jc w:val="both"/>
        <w:rPr>
          <w:lang w:val="ro-RO"/>
        </w:rPr>
      </w:pPr>
      <w:r w:rsidRPr="001C5A13">
        <w:rPr>
          <w:lang w:val="ro-RO"/>
        </w:rPr>
        <w:t xml:space="preserve">accesibilitatea resurselor adecvate învățării; </w:t>
      </w:r>
    </w:p>
    <w:p w:rsidR="005C6833" w:rsidRPr="001C5A13" w:rsidRDefault="005C6833" w:rsidP="00034FA9">
      <w:pPr>
        <w:pStyle w:val="Default"/>
        <w:numPr>
          <w:ilvl w:val="0"/>
          <w:numId w:val="32"/>
        </w:numPr>
        <w:ind w:left="426" w:hanging="426"/>
        <w:jc w:val="both"/>
        <w:rPr>
          <w:lang w:val="ro-RO"/>
        </w:rPr>
      </w:pPr>
      <w:r w:rsidRPr="001C5A13">
        <w:rPr>
          <w:lang w:val="ro-RO"/>
        </w:rPr>
        <w:t xml:space="preserve">baza de date actualizată sistematic, referitoare la asigurarea internă a calității; </w:t>
      </w:r>
    </w:p>
    <w:p w:rsidR="005C6833" w:rsidRPr="001C5A13" w:rsidRDefault="005C6833" w:rsidP="00034FA9">
      <w:pPr>
        <w:pStyle w:val="Default"/>
        <w:numPr>
          <w:ilvl w:val="0"/>
          <w:numId w:val="32"/>
        </w:numPr>
        <w:ind w:left="426" w:hanging="426"/>
        <w:jc w:val="both"/>
        <w:rPr>
          <w:lang w:val="ro-RO"/>
        </w:rPr>
      </w:pPr>
      <w:r w:rsidRPr="001C5A13">
        <w:rPr>
          <w:lang w:val="ro-RO"/>
        </w:rPr>
        <w:t xml:space="preserve">transparența informațiilor de interes public cu privire la programele de studii; </w:t>
      </w:r>
    </w:p>
    <w:p w:rsidR="005C6833" w:rsidRPr="001C5A13" w:rsidRDefault="005C6833" w:rsidP="00034FA9">
      <w:pPr>
        <w:pStyle w:val="Default"/>
        <w:numPr>
          <w:ilvl w:val="0"/>
          <w:numId w:val="32"/>
        </w:numPr>
        <w:ind w:left="426" w:hanging="426"/>
        <w:jc w:val="both"/>
        <w:rPr>
          <w:bCs/>
          <w:lang w:val="ro-RO"/>
        </w:rPr>
      </w:pPr>
      <w:r w:rsidRPr="001C5A13">
        <w:rPr>
          <w:lang w:val="ro-RO"/>
        </w:rPr>
        <w:t>funcționalitatea structurilor de asigurare a calității educației, conform legii.</w:t>
      </w:r>
      <w:r w:rsidRPr="001C5A13">
        <w:rPr>
          <w:bCs/>
          <w:lang w:val="ro-RO"/>
        </w:rPr>
        <w:t xml:space="preserve"> </w:t>
      </w:r>
    </w:p>
    <w:p w:rsidR="005C6833" w:rsidRPr="001C5A13" w:rsidRDefault="005C6833" w:rsidP="00034FA9">
      <w:pPr>
        <w:pStyle w:val="Default"/>
        <w:ind w:firstLine="426"/>
        <w:jc w:val="both"/>
        <w:rPr>
          <w:lang w:val="ro-RO"/>
        </w:rPr>
      </w:pPr>
      <w:r w:rsidRPr="001C5A13">
        <w:rPr>
          <w:bCs/>
          <w:lang w:val="ro-RO"/>
        </w:rPr>
        <w:t xml:space="preserve">CAPITOLUL V - METODOLOGIA ASIGURĂRII CALITĂȚII </w:t>
      </w:r>
    </w:p>
    <w:p w:rsidR="005C6833" w:rsidRPr="001C5A13" w:rsidRDefault="005C6833" w:rsidP="005C6833">
      <w:pPr>
        <w:pStyle w:val="Default"/>
        <w:jc w:val="both"/>
        <w:rPr>
          <w:lang w:val="ro-RO"/>
        </w:rPr>
      </w:pPr>
      <w:r w:rsidRPr="001C5A13">
        <w:rPr>
          <w:bCs/>
          <w:lang w:val="ro-RO"/>
        </w:rPr>
        <w:t>Art. 28</w:t>
      </w:r>
    </w:p>
    <w:p w:rsidR="005C6833" w:rsidRPr="001C5A13" w:rsidRDefault="005C6833" w:rsidP="005C6833">
      <w:pPr>
        <w:pStyle w:val="Default"/>
        <w:jc w:val="both"/>
        <w:rPr>
          <w:lang w:val="ro-RO"/>
        </w:rPr>
      </w:pPr>
      <w:r w:rsidRPr="001C5A13">
        <w:rPr>
          <w:bCs/>
          <w:iCs/>
          <w:lang w:val="ro-RO"/>
        </w:rPr>
        <w:t xml:space="preserve">(1) În cadrul Liceului Marin Preda, calitatea serviciilor educaționale este asigurată prin: </w:t>
      </w:r>
    </w:p>
    <w:p w:rsidR="005C6833" w:rsidRPr="001C5A13" w:rsidRDefault="005C6833" w:rsidP="005C6833">
      <w:pPr>
        <w:pStyle w:val="Default"/>
        <w:jc w:val="both"/>
        <w:rPr>
          <w:lang w:val="ro-RO"/>
        </w:rPr>
      </w:pPr>
      <w:r w:rsidRPr="001C5A13">
        <w:rPr>
          <w:lang w:val="ro-RO"/>
        </w:rPr>
        <w:t xml:space="preserve">a) planificarea activităților de prestare a serviciilor educaționale; </w:t>
      </w:r>
    </w:p>
    <w:p w:rsidR="005C6833" w:rsidRPr="001C5A13" w:rsidRDefault="005C6833" w:rsidP="005C6833">
      <w:pPr>
        <w:pStyle w:val="Default"/>
        <w:jc w:val="both"/>
        <w:rPr>
          <w:lang w:val="ro-RO"/>
        </w:rPr>
      </w:pPr>
      <w:r w:rsidRPr="001C5A13">
        <w:rPr>
          <w:lang w:val="ro-RO"/>
        </w:rPr>
        <w:t xml:space="preserve">b) monitorizarea proceselor didactice; </w:t>
      </w:r>
    </w:p>
    <w:p w:rsidR="005C6833" w:rsidRPr="001C5A13" w:rsidRDefault="005C6833" w:rsidP="005C6833">
      <w:pPr>
        <w:pStyle w:val="Default"/>
        <w:jc w:val="both"/>
        <w:rPr>
          <w:lang w:val="ro-RO"/>
        </w:rPr>
      </w:pPr>
      <w:r w:rsidRPr="001C5A13">
        <w:rPr>
          <w:lang w:val="ro-RO"/>
        </w:rPr>
        <w:t xml:space="preserve">c) evaluarea internă a rezultatelor proceselor didactice; </w:t>
      </w:r>
    </w:p>
    <w:p w:rsidR="005C6833" w:rsidRPr="001C5A13" w:rsidRDefault="005C6833" w:rsidP="005C6833">
      <w:pPr>
        <w:pStyle w:val="Default"/>
        <w:jc w:val="both"/>
        <w:rPr>
          <w:lang w:val="ro-RO"/>
        </w:rPr>
      </w:pPr>
      <w:r w:rsidRPr="001C5A13">
        <w:rPr>
          <w:lang w:val="ro-RO"/>
        </w:rPr>
        <w:t xml:space="preserve">d) evaluarea externă a rezultatelor proceselor didactice; </w:t>
      </w:r>
    </w:p>
    <w:p w:rsidR="005C6833" w:rsidRPr="001C5A13" w:rsidRDefault="005C6833" w:rsidP="005C6833">
      <w:pPr>
        <w:pStyle w:val="Default"/>
        <w:jc w:val="both"/>
        <w:rPr>
          <w:lang w:val="ro-RO"/>
        </w:rPr>
      </w:pPr>
      <w:r w:rsidRPr="001C5A13">
        <w:rPr>
          <w:lang w:val="ro-RO"/>
        </w:rPr>
        <w:t xml:space="preserve">e) îmbunătățirea continuă a rezultatelor în educație </w:t>
      </w:r>
    </w:p>
    <w:p w:rsidR="005C6833" w:rsidRPr="001C5A13" w:rsidRDefault="005C6833" w:rsidP="005C6833">
      <w:pPr>
        <w:pStyle w:val="Default"/>
        <w:jc w:val="both"/>
        <w:rPr>
          <w:lang w:val="ro-RO"/>
        </w:rPr>
      </w:pPr>
      <w:r w:rsidRPr="001C5A13">
        <w:rPr>
          <w:bCs/>
          <w:lang w:val="ro-RO"/>
        </w:rPr>
        <w:t xml:space="preserve">(2) Evaluarea, monitorizarea şi îmbunătățirea rezultatelor proceselor </w:t>
      </w:r>
      <w:proofErr w:type="spellStart"/>
      <w:r w:rsidRPr="001C5A13">
        <w:rPr>
          <w:bCs/>
          <w:lang w:val="ro-RO"/>
        </w:rPr>
        <w:t>didactice</w:t>
      </w:r>
      <w:r w:rsidRPr="001C5A13">
        <w:rPr>
          <w:lang w:val="ro-RO"/>
        </w:rPr>
        <w:t>în</w:t>
      </w:r>
      <w:proofErr w:type="spellEnd"/>
      <w:r w:rsidRPr="001C5A13">
        <w:rPr>
          <w:lang w:val="ro-RO"/>
        </w:rPr>
        <w:t xml:space="preserve"> cadrul Liceului Marin Preda se </w:t>
      </w:r>
      <w:proofErr w:type="spellStart"/>
      <w:r w:rsidRPr="001C5A13">
        <w:rPr>
          <w:lang w:val="ro-RO"/>
        </w:rPr>
        <w:t>realizeazăprin</w:t>
      </w:r>
      <w:proofErr w:type="spellEnd"/>
      <w:r w:rsidRPr="001C5A13">
        <w:rPr>
          <w:lang w:val="ro-RO"/>
        </w:rPr>
        <w:t xml:space="preserve">: </w:t>
      </w:r>
    </w:p>
    <w:p w:rsidR="005C6833" w:rsidRPr="001C5A13" w:rsidRDefault="005C6833" w:rsidP="005C6833">
      <w:pPr>
        <w:pStyle w:val="Default"/>
        <w:jc w:val="both"/>
        <w:rPr>
          <w:color w:val="auto"/>
          <w:lang w:val="ro-RO"/>
        </w:rPr>
      </w:pPr>
      <w:r w:rsidRPr="001C5A13">
        <w:rPr>
          <w:lang w:val="ro-RO"/>
        </w:rPr>
        <w:t>a) evaluarea satisfacției beneficiarilor direcți și indirecți în legătură cu serviciile educaționale oferite de școală;</w:t>
      </w:r>
      <w:r w:rsidRPr="001C5A13">
        <w:rPr>
          <w:color w:val="auto"/>
          <w:lang w:val="ro-RO"/>
        </w:rPr>
        <w:t xml:space="preserve"> </w:t>
      </w:r>
    </w:p>
    <w:p w:rsidR="005C6833" w:rsidRPr="001C5A13" w:rsidRDefault="005C6833" w:rsidP="005C6833">
      <w:pPr>
        <w:pStyle w:val="Default"/>
        <w:jc w:val="both"/>
        <w:rPr>
          <w:color w:val="auto"/>
          <w:lang w:val="ro-RO"/>
        </w:rPr>
      </w:pPr>
      <w:r w:rsidRPr="001C5A13">
        <w:rPr>
          <w:color w:val="auto"/>
          <w:lang w:val="ro-RO"/>
        </w:rPr>
        <w:t>b) auditul intern al sistemului de management al calității;</w:t>
      </w:r>
    </w:p>
    <w:p w:rsidR="005C6833" w:rsidRPr="001C5A13" w:rsidRDefault="005C6833" w:rsidP="005C6833">
      <w:pPr>
        <w:pStyle w:val="Default"/>
        <w:jc w:val="both"/>
        <w:rPr>
          <w:color w:val="auto"/>
          <w:lang w:val="ro-RO"/>
        </w:rPr>
      </w:pPr>
      <w:r w:rsidRPr="001C5A13">
        <w:rPr>
          <w:color w:val="auto"/>
          <w:lang w:val="ro-RO"/>
        </w:rPr>
        <w:t xml:space="preserve"> c) monitorizarea și evaluarea proceselor didactice; </w:t>
      </w:r>
    </w:p>
    <w:p w:rsidR="005C6833" w:rsidRPr="001C5A13" w:rsidRDefault="005C6833" w:rsidP="005C6833">
      <w:pPr>
        <w:pStyle w:val="Default"/>
        <w:jc w:val="both"/>
        <w:rPr>
          <w:color w:val="auto"/>
          <w:lang w:val="ro-RO"/>
        </w:rPr>
      </w:pPr>
      <w:r w:rsidRPr="001C5A13">
        <w:rPr>
          <w:color w:val="auto"/>
          <w:lang w:val="ro-RO"/>
        </w:rPr>
        <w:t xml:space="preserve">d) ținerea sub control a neconformităților; </w:t>
      </w:r>
    </w:p>
    <w:p w:rsidR="005C6833" w:rsidRPr="001C5A13" w:rsidRDefault="005C6833" w:rsidP="005C6833">
      <w:pPr>
        <w:pStyle w:val="Default"/>
        <w:jc w:val="both"/>
        <w:rPr>
          <w:color w:val="auto"/>
          <w:lang w:val="ro-RO"/>
        </w:rPr>
      </w:pPr>
      <w:r w:rsidRPr="001C5A13">
        <w:rPr>
          <w:color w:val="auto"/>
          <w:lang w:val="ro-RO"/>
        </w:rPr>
        <w:t xml:space="preserve">e) acțiuni corective şi preventive. </w:t>
      </w:r>
    </w:p>
    <w:p w:rsidR="005C6833" w:rsidRPr="001C5A13" w:rsidRDefault="005C6833" w:rsidP="005C6833">
      <w:pPr>
        <w:pStyle w:val="Default"/>
        <w:jc w:val="both"/>
        <w:rPr>
          <w:color w:val="auto"/>
          <w:lang w:val="ro-RO"/>
        </w:rPr>
      </w:pPr>
      <w:r w:rsidRPr="001C5A13">
        <w:rPr>
          <w:color w:val="auto"/>
          <w:lang w:val="ro-RO"/>
        </w:rPr>
        <w:t xml:space="preserve">g) elaborarea de  sinteze anuale ale rapoartelor de autoevaluare ale unității de învățământ şi ale activităților desfăşurate prin inspecție şcolară şi de evaluare instituțională de către ISJ, pe care le înaintează  directorului , Consiliului de </w:t>
      </w:r>
      <w:proofErr w:type="spellStart"/>
      <w:r w:rsidRPr="001C5A13">
        <w:rPr>
          <w:color w:val="auto"/>
          <w:lang w:val="ro-RO"/>
        </w:rPr>
        <w:t>administratie</w:t>
      </w:r>
      <w:proofErr w:type="spellEnd"/>
      <w:r w:rsidRPr="001C5A13">
        <w:rPr>
          <w:color w:val="auto"/>
          <w:lang w:val="ro-RO"/>
        </w:rPr>
        <w:t xml:space="preserve">, Consiliului profesoral, ISJ, direcțiilor de specialitate din cadrul MEN și ARACIP; </w:t>
      </w:r>
    </w:p>
    <w:p w:rsidR="005C6833" w:rsidRPr="001C5A13" w:rsidRDefault="005C6833" w:rsidP="005C6833">
      <w:pPr>
        <w:pStyle w:val="Default"/>
        <w:jc w:val="both"/>
        <w:rPr>
          <w:color w:val="auto"/>
          <w:lang w:val="ro-RO"/>
        </w:rPr>
      </w:pPr>
      <w:r w:rsidRPr="001C5A13">
        <w:rPr>
          <w:color w:val="auto"/>
          <w:lang w:val="ro-RO"/>
        </w:rPr>
        <w:lastRenderedPageBreak/>
        <w:t xml:space="preserve">h) aprobarea evaluării anuale a performanțelor profesionale ale personalului din cadrul comisiei, propunând modificările legale; </w:t>
      </w:r>
    </w:p>
    <w:p w:rsidR="00FB1B2E" w:rsidRPr="001C5A13" w:rsidRDefault="005C6833" w:rsidP="005C6833">
      <w:pPr>
        <w:pStyle w:val="Default"/>
        <w:jc w:val="both"/>
        <w:rPr>
          <w:color w:val="auto"/>
          <w:lang w:val="ro-RO"/>
        </w:rPr>
      </w:pPr>
      <w:r w:rsidRPr="001C5A13">
        <w:rPr>
          <w:color w:val="auto"/>
          <w:lang w:val="ro-RO"/>
        </w:rPr>
        <w:t xml:space="preserve">i) îndeplinirea oricăror alte îndatoriri stabilite de către ISJ, ARACIP și MEN. </w:t>
      </w:r>
    </w:p>
    <w:p w:rsidR="00034FA9" w:rsidRPr="001C5A13" w:rsidRDefault="00FB1B2E" w:rsidP="005C6833">
      <w:pPr>
        <w:pStyle w:val="Default"/>
        <w:jc w:val="both"/>
        <w:rPr>
          <w:bCs/>
          <w:color w:val="auto"/>
          <w:lang w:val="ro-RO"/>
        </w:rPr>
      </w:pPr>
      <w:r w:rsidRPr="001C5A13">
        <w:rPr>
          <w:color w:val="auto"/>
          <w:lang w:val="ro-RO"/>
        </w:rPr>
        <w:t xml:space="preserve">(3) Strategia de evaluare internă a calității este un document proiectiv pe termen mediu, elaborat pe baza PDI, de către Consiliul de administrație, sau identic cu cea din PDI. CEAC preia strategia de evaluare internă a calității și o implementează, urmărind  țintele care se operaționalizează în obiective și activități, având indicatori de performanță măsurabili, termene și </w:t>
      </w:r>
      <w:proofErr w:type="spellStart"/>
      <w:r w:rsidRPr="001C5A13">
        <w:rPr>
          <w:color w:val="auto"/>
          <w:lang w:val="ro-RO"/>
        </w:rPr>
        <w:t>responabili</w:t>
      </w:r>
      <w:proofErr w:type="spellEnd"/>
      <w:r w:rsidRPr="001C5A13">
        <w:rPr>
          <w:color w:val="auto"/>
          <w:lang w:val="ro-RO"/>
        </w:rPr>
        <w:t>. Toate acestea se regăsesc în Planul operațional.</w:t>
      </w:r>
      <w:r w:rsidRPr="001C5A13">
        <w:rPr>
          <w:bCs/>
          <w:color w:val="auto"/>
          <w:lang w:val="ro-RO"/>
        </w:rPr>
        <w:t xml:space="preserve"> </w:t>
      </w:r>
    </w:p>
    <w:p w:rsidR="001C5A13" w:rsidRDefault="001C5A13" w:rsidP="00034FA9">
      <w:pPr>
        <w:pStyle w:val="Default"/>
        <w:ind w:firstLine="720"/>
        <w:jc w:val="both"/>
        <w:rPr>
          <w:bCs/>
          <w:color w:val="auto"/>
          <w:lang w:val="ro-RO"/>
        </w:rPr>
      </w:pPr>
    </w:p>
    <w:p w:rsidR="005C6833" w:rsidRDefault="00FB1B2E" w:rsidP="00034FA9">
      <w:pPr>
        <w:pStyle w:val="Default"/>
        <w:ind w:firstLine="720"/>
        <w:jc w:val="both"/>
        <w:rPr>
          <w:bCs/>
          <w:color w:val="auto"/>
          <w:lang w:val="ro-RO"/>
        </w:rPr>
      </w:pPr>
      <w:r w:rsidRPr="001C5A13">
        <w:rPr>
          <w:bCs/>
          <w:color w:val="auto"/>
          <w:lang w:val="ro-RO"/>
        </w:rPr>
        <w:t>CAPITOLUL VI - DISPOZIȚII FINALE</w:t>
      </w:r>
    </w:p>
    <w:p w:rsidR="001C5A13" w:rsidRPr="001C5A13" w:rsidRDefault="001C5A13" w:rsidP="00034FA9">
      <w:pPr>
        <w:pStyle w:val="Default"/>
        <w:ind w:firstLine="720"/>
        <w:jc w:val="both"/>
        <w:rPr>
          <w:color w:val="auto"/>
          <w:lang w:val="ro-RO"/>
        </w:rPr>
      </w:pPr>
    </w:p>
    <w:p w:rsidR="005C6833" w:rsidRPr="001C5A13" w:rsidRDefault="005C6833" w:rsidP="005C6833">
      <w:pPr>
        <w:pStyle w:val="Default"/>
        <w:jc w:val="both"/>
        <w:rPr>
          <w:color w:val="auto"/>
          <w:lang w:val="ro-RO"/>
        </w:rPr>
      </w:pPr>
      <w:r w:rsidRPr="001C5A13">
        <w:rPr>
          <w:bCs/>
          <w:color w:val="auto"/>
          <w:lang w:val="ro-RO"/>
        </w:rPr>
        <w:t>Art. 29</w:t>
      </w:r>
    </w:p>
    <w:p w:rsidR="005C6833" w:rsidRPr="001C5A13" w:rsidRDefault="005C6833" w:rsidP="005C6833">
      <w:pPr>
        <w:pStyle w:val="Default"/>
        <w:jc w:val="both"/>
        <w:rPr>
          <w:color w:val="auto"/>
          <w:lang w:val="ro-RO"/>
        </w:rPr>
      </w:pPr>
      <w:r w:rsidRPr="001C5A13">
        <w:rPr>
          <w:color w:val="auto"/>
          <w:lang w:val="ro-RO"/>
        </w:rPr>
        <w:t xml:space="preserve">(1) În funcție de activitățile derulate în cadrul C.E.A.C., se pot constitui subcomisii de lucru speciale, în care pot fi incluse și persoane care nu sunt membre ale C.E.A.C.; subcomisia este monitorizată de către director sau coordonatorul C.E.A.C. </w:t>
      </w:r>
    </w:p>
    <w:p w:rsidR="005C6833" w:rsidRPr="001C5A13" w:rsidRDefault="005C6833" w:rsidP="005C6833">
      <w:pPr>
        <w:pStyle w:val="Default"/>
        <w:jc w:val="both"/>
        <w:rPr>
          <w:color w:val="auto"/>
          <w:lang w:val="ro-RO"/>
        </w:rPr>
      </w:pPr>
      <w:r w:rsidRPr="001C5A13">
        <w:rPr>
          <w:color w:val="auto"/>
          <w:lang w:val="ro-RO"/>
        </w:rPr>
        <w:t xml:space="preserve">(2) Programul, procedurile și instrumentele de lucru vor fi stabilite în prima şedință şi vor fi supuse aprobării directorului sau coordonatorului C.E.A.C., după caz. </w:t>
      </w:r>
    </w:p>
    <w:p w:rsidR="005C6833" w:rsidRPr="001C5A13" w:rsidRDefault="005C6833" w:rsidP="005C6833">
      <w:pPr>
        <w:pStyle w:val="Default"/>
        <w:jc w:val="both"/>
        <w:rPr>
          <w:color w:val="auto"/>
          <w:lang w:val="ro-RO"/>
        </w:rPr>
      </w:pPr>
      <w:r w:rsidRPr="001C5A13">
        <w:rPr>
          <w:bCs/>
          <w:color w:val="auto"/>
          <w:lang w:val="ro-RO"/>
        </w:rPr>
        <w:t>Art. 30</w:t>
      </w:r>
    </w:p>
    <w:p w:rsidR="005C6833" w:rsidRPr="001C5A13" w:rsidRDefault="005C6833" w:rsidP="00034FA9">
      <w:pPr>
        <w:pStyle w:val="Default"/>
        <w:ind w:firstLine="720"/>
        <w:jc w:val="both"/>
        <w:rPr>
          <w:color w:val="auto"/>
          <w:lang w:val="ro-RO"/>
        </w:rPr>
      </w:pPr>
      <w:r w:rsidRPr="001C5A13">
        <w:rPr>
          <w:color w:val="auto"/>
          <w:lang w:val="ro-RO"/>
        </w:rPr>
        <w:t>Orice control sau evaluare externă a calității, din partea ISJ, MEN, ARACIP, se va baza pe analiza raportului de evaluare internă a activității din unitatea şcolară</w:t>
      </w:r>
      <w:r w:rsidRPr="001C5A13">
        <w:rPr>
          <w:bCs/>
          <w:color w:val="auto"/>
          <w:lang w:val="ro-RO"/>
        </w:rPr>
        <w:t xml:space="preserve">. </w:t>
      </w:r>
    </w:p>
    <w:p w:rsidR="005C6833" w:rsidRPr="001C5A13" w:rsidRDefault="005C6833" w:rsidP="005C6833">
      <w:pPr>
        <w:pStyle w:val="Default"/>
        <w:jc w:val="both"/>
        <w:rPr>
          <w:color w:val="auto"/>
          <w:lang w:val="ro-RO"/>
        </w:rPr>
      </w:pPr>
      <w:r w:rsidRPr="001C5A13">
        <w:rPr>
          <w:bCs/>
          <w:color w:val="auto"/>
          <w:lang w:val="ro-RO"/>
        </w:rPr>
        <w:t>Art. 31</w:t>
      </w:r>
    </w:p>
    <w:p w:rsidR="005C6833" w:rsidRPr="001C5A13" w:rsidRDefault="005C6833" w:rsidP="00034FA9">
      <w:pPr>
        <w:pStyle w:val="Default"/>
        <w:ind w:firstLine="720"/>
        <w:jc w:val="both"/>
        <w:rPr>
          <w:color w:val="auto"/>
          <w:lang w:val="ro-RO"/>
        </w:rPr>
      </w:pPr>
      <w:r w:rsidRPr="001C5A13">
        <w:rPr>
          <w:color w:val="auto"/>
          <w:lang w:val="ro-RO"/>
        </w:rPr>
        <w:t xml:space="preserve">Documentele Sistemului de Management al </w:t>
      </w:r>
      <w:proofErr w:type="spellStart"/>
      <w:r w:rsidRPr="001C5A13">
        <w:rPr>
          <w:color w:val="auto"/>
          <w:lang w:val="ro-RO"/>
        </w:rPr>
        <w:t>Calitătii</w:t>
      </w:r>
      <w:proofErr w:type="spellEnd"/>
      <w:r w:rsidRPr="001C5A13">
        <w:rPr>
          <w:color w:val="auto"/>
          <w:lang w:val="ro-RO"/>
        </w:rPr>
        <w:t xml:space="preserve"> sunt gestionate de Comisia de Evaluare şi Asigurare a Calității fiind compuse din: </w:t>
      </w:r>
    </w:p>
    <w:p w:rsidR="005C6833" w:rsidRPr="001C5A13" w:rsidRDefault="005C6833" w:rsidP="005C6833">
      <w:pPr>
        <w:pStyle w:val="Default"/>
        <w:jc w:val="both"/>
        <w:rPr>
          <w:color w:val="auto"/>
          <w:lang w:val="ro-RO"/>
        </w:rPr>
      </w:pPr>
      <w:r w:rsidRPr="001C5A13">
        <w:rPr>
          <w:color w:val="auto"/>
          <w:lang w:val="ro-RO"/>
        </w:rPr>
        <w:t xml:space="preserve">a) Regulamentul privind funcționarea Comisiei pentru Evaluarea Asigurarea Calității; </w:t>
      </w:r>
    </w:p>
    <w:p w:rsidR="005C6833" w:rsidRPr="001C5A13" w:rsidRDefault="005C6833" w:rsidP="005C6833">
      <w:pPr>
        <w:pStyle w:val="Default"/>
        <w:jc w:val="both"/>
        <w:rPr>
          <w:color w:val="auto"/>
          <w:lang w:val="ro-RO"/>
        </w:rPr>
      </w:pPr>
      <w:r w:rsidRPr="001C5A13">
        <w:rPr>
          <w:color w:val="auto"/>
          <w:lang w:val="ro-RO"/>
        </w:rPr>
        <w:t xml:space="preserve">b) Strategia de evaluare internă a calității; </w:t>
      </w:r>
    </w:p>
    <w:p w:rsidR="005C6833" w:rsidRPr="001C5A13" w:rsidRDefault="005C6833" w:rsidP="005C6833">
      <w:pPr>
        <w:pStyle w:val="Default"/>
        <w:jc w:val="both"/>
        <w:rPr>
          <w:color w:val="auto"/>
          <w:lang w:val="ro-RO"/>
        </w:rPr>
      </w:pPr>
      <w:r w:rsidRPr="001C5A13">
        <w:rPr>
          <w:color w:val="auto"/>
          <w:lang w:val="ro-RO"/>
        </w:rPr>
        <w:t xml:space="preserve">c) Proceduri (manualul calității și ghidul); </w:t>
      </w:r>
    </w:p>
    <w:p w:rsidR="005C6833" w:rsidRPr="001C5A13" w:rsidRDefault="005C6833" w:rsidP="005C6833">
      <w:pPr>
        <w:pStyle w:val="Default"/>
        <w:jc w:val="both"/>
        <w:rPr>
          <w:color w:val="auto"/>
          <w:lang w:val="ro-RO"/>
        </w:rPr>
      </w:pPr>
      <w:r w:rsidRPr="001C5A13">
        <w:rPr>
          <w:color w:val="auto"/>
          <w:lang w:val="ro-RO"/>
        </w:rPr>
        <w:t xml:space="preserve">d) Lista membrilor Comisiei pentru Evaluarea și Asigurarea </w:t>
      </w:r>
      <w:proofErr w:type="spellStart"/>
      <w:r w:rsidRPr="001C5A13">
        <w:rPr>
          <w:color w:val="auto"/>
          <w:lang w:val="ro-RO"/>
        </w:rPr>
        <w:t>Calitătii</w:t>
      </w:r>
      <w:proofErr w:type="spellEnd"/>
      <w:r w:rsidRPr="001C5A13">
        <w:rPr>
          <w:color w:val="auto"/>
          <w:lang w:val="ro-RO"/>
        </w:rPr>
        <w:t xml:space="preserve">; </w:t>
      </w:r>
    </w:p>
    <w:p w:rsidR="005C6833" w:rsidRPr="001C5A13" w:rsidRDefault="005C6833" w:rsidP="005C6833">
      <w:pPr>
        <w:pStyle w:val="Default"/>
        <w:jc w:val="both"/>
        <w:rPr>
          <w:color w:val="auto"/>
          <w:lang w:val="ro-RO"/>
        </w:rPr>
      </w:pPr>
      <w:r w:rsidRPr="001C5A13">
        <w:rPr>
          <w:color w:val="auto"/>
          <w:lang w:val="ro-RO"/>
        </w:rPr>
        <w:t xml:space="preserve">e) Lista personalului responsabil privind calitatea pe comisii și servicii; </w:t>
      </w:r>
    </w:p>
    <w:p w:rsidR="005C6833" w:rsidRPr="001C5A13" w:rsidRDefault="005C6833" w:rsidP="005C6833">
      <w:pPr>
        <w:pStyle w:val="Default"/>
        <w:jc w:val="both"/>
        <w:rPr>
          <w:color w:val="auto"/>
          <w:lang w:val="ro-RO"/>
        </w:rPr>
      </w:pPr>
      <w:r w:rsidRPr="001C5A13">
        <w:rPr>
          <w:color w:val="auto"/>
          <w:lang w:val="ro-RO"/>
        </w:rPr>
        <w:t>Art. 32</w:t>
      </w:r>
    </w:p>
    <w:p w:rsidR="005C6833" w:rsidRPr="001C5A13" w:rsidRDefault="005C6833" w:rsidP="005C6833">
      <w:pPr>
        <w:pStyle w:val="Default"/>
        <w:jc w:val="both"/>
        <w:rPr>
          <w:color w:val="auto"/>
          <w:lang w:val="ro-RO"/>
        </w:rPr>
      </w:pPr>
      <w:r w:rsidRPr="001C5A13">
        <w:rPr>
          <w:color w:val="auto"/>
          <w:lang w:val="ro-RO"/>
        </w:rPr>
        <w:t xml:space="preserve">(1) Regulamentul de organizare şi funcționare a Comisiei pentru Evaluarea si Asigurarea Calității şi modificările lui se aprobă de către Consiliul de </w:t>
      </w:r>
      <w:proofErr w:type="spellStart"/>
      <w:r w:rsidRPr="001C5A13">
        <w:rPr>
          <w:color w:val="auto"/>
          <w:lang w:val="ro-RO"/>
        </w:rPr>
        <w:t>administraie</w:t>
      </w:r>
      <w:proofErr w:type="spellEnd"/>
      <w:r w:rsidRPr="001C5A13">
        <w:rPr>
          <w:color w:val="auto"/>
          <w:lang w:val="ro-RO"/>
        </w:rPr>
        <w:t xml:space="preserve"> prin vot deschis, cu majoritate simplă; </w:t>
      </w:r>
    </w:p>
    <w:p w:rsidR="005C6833" w:rsidRPr="001C5A13" w:rsidRDefault="005C6833" w:rsidP="005C6833">
      <w:pPr>
        <w:pStyle w:val="Default"/>
        <w:jc w:val="both"/>
        <w:rPr>
          <w:color w:val="auto"/>
          <w:lang w:val="ro-RO"/>
        </w:rPr>
      </w:pPr>
      <w:r w:rsidRPr="001C5A13">
        <w:rPr>
          <w:color w:val="auto"/>
          <w:lang w:val="ro-RO"/>
        </w:rPr>
        <w:t xml:space="preserve">(2) Prezentul Regulament intră în vigoare din momentul adoptării acestuia în cadrul Consiliului de administrație; </w:t>
      </w:r>
    </w:p>
    <w:p w:rsidR="005C6833" w:rsidRPr="001C5A13" w:rsidRDefault="005C6833" w:rsidP="005C6833">
      <w:pPr>
        <w:pStyle w:val="Default"/>
        <w:jc w:val="both"/>
        <w:rPr>
          <w:color w:val="auto"/>
          <w:lang w:val="ro-RO"/>
        </w:rPr>
      </w:pPr>
      <w:r w:rsidRPr="001C5A13">
        <w:rPr>
          <w:color w:val="auto"/>
          <w:lang w:val="ro-RO"/>
        </w:rPr>
        <w:t xml:space="preserve">(3) Prevederile prezentului Regulament devin obligatorii și se aplică după </w:t>
      </w:r>
      <w:proofErr w:type="spellStart"/>
      <w:r w:rsidRPr="001C5A13">
        <w:rPr>
          <w:color w:val="auto"/>
          <w:lang w:val="ro-RO"/>
        </w:rPr>
        <w:t>abrogareavechiul</w:t>
      </w:r>
      <w:proofErr w:type="spellEnd"/>
      <w:r w:rsidRPr="001C5A13">
        <w:rPr>
          <w:color w:val="auto"/>
          <w:lang w:val="ro-RO"/>
        </w:rPr>
        <w:t xml:space="preserve"> Regulament.</w:t>
      </w:r>
    </w:p>
    <w:p w:rsidR="002C597C" w:rsidRPr="001C5A13" w:rsidRDefault="005C6833" w:rsidP="00034FA9">
      <w:pPr>
        <w:pStyle w:val="Default"/>
        <w:jc w:val="both"/>
        <w:rPr>
          <w:color w:val="auto"/>
          <w:lang w:val="ro-RO"/>
        </w:rPr>
      </w:pPr>
      <w:r w:rsidRPr="001C5A13">
        <w:rPr>
          <w:color w:val="auto"/>
          <w:lang w:val="ro-RO"/>
        </w:rPr>
        <w:t>(4) Coordonatorul C.E.A.C. are obligația de a aduce la cunoştința tuturor părților interesate prevederile prezentului regulament</w:t>
      </w:r>
      <w:r w:rsidR="008D2B6D" w:rsidRPr="001C5A13">
        <w:rPr>
          <w:color w:val="auto"/>
          <w:lang w:val="ro-RO"/>
        </w:rPr>
        <w:t>.</w:t>
      </w:r>
    </w:p>
    <w:sectPr w:rsidR="002C597C" w:rsidRPr="001C5A13" w:rsidSect="008D2B6D">
      <w:footerReference w:type="default" r:id="rId10"/>
      <w:pgSz w:w="12240" w:h="15840" w:code="1"/>
      <w:pgMar w:top="737" w:right="737" w:bottom="73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5AC" w:rsidRDefault="003525AC" w:rsidP="00FB1B2E">
      <w:pPr>
        <w:spacing w:after="0" w:line="240" w:lineRule="auto"/>
      </w:pPr>
      <w:r>
        <w:separator/>
      </w:r>
    </w:p>
  </w:endnote>
  <w:endnote w:type="continuationSeparator" w:id="0">
    <w:p w:rsidR="003525AC" w:rsidRDefault="003525AC" w:rsidP="00FB1B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60774"/>
      <w:docPartObj>
        <w:docPartGallery w:val="Page Numbers (Bottom of Page)"/>
        <w:docPartUnique/>
      </w:docPartObj>
    </w:sdtPr>
    <w:sdtContent>
      <w:p w:rsidR="00FB1B2E" w:rsidRDefault="00527D7E">
        <w:pPr>
          <w:pStyle w:val="Subsol"/>
        </w:pPr>
        <w:r w:rsidRPr="00527D7E">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FB1B2E" w:rsidRDefault="00527D7E">
                    <w:pPr>
                      <w:jc w:val="center"/>
                      <w:rPr>
                        <w:lang w:val="ro-RO"/>
                      </w:rPr>
                    </w:pPr>
                    <w:r>
                      <w:rPr>
                        <w:lang w:val="ro-RO"/>
                      </w:rPr>
                      <w:fldChar w:fldCharType="begin"/>
                    </w:r>
                    <w:r w:rsidR="00FB1B2E">
                      <w:rPr>
                        <w:lang w:val="ro-RO"/>
                      </w:rPr>
                      <w:instrText xml:space="preserve"> PAGE    \* MERGEFORMAT </w:instrText>
                    </w:r>
                    <w:r>
                      <w:rPr>
                        <w:lang w:val="ro-RO"/>
                      </w:rPr>
                      <w:fldChar w:fldCharType="separate"/>
                    </w:r>
                    <w:r w:rsidR="001C5A13" w:rsidRPr="001C5A13">
                      <w:rPr>
                        <w:noProof/>
                        <w:sz w:val="16"/>
                        <w:szCs w:val="16"/>
                      </w:rPr>
                      <w:t>8</w:t>
                    </w:r>
                    <w:r>
                      <w:rPr>
                        <w:lang w:val="ro-RO"/>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5AC" w:rsidRDefault="003525AC" w:rsidP="00FB1B2E">
      <w:pPr>
        <w:spacing w:after="0" w:line="240" w:lineRule="auto"/>
      </w:pPr>
      <w:r>
        <w:separator/>
      </w:r>
    </w:p>
  </w:footnote>
  <w:footnote w:type="continuationSeparator" w:id="0">
    <w:p w:rsidR="003525AC" w:rsidRDefault="003525AC" w:rsidP="00FB1B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D4"/>
    <w:multiLevelType w:val="hybridMultilevel"/>
    <w:tmpl w:val="EDCC3922"/>
    <w:lvl w:ilvl="0" w:tplc="2E70C8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8B3AB9"/>
    <w:multiLevelType w:val="hybridMultilevel"/>
    <w:tmpl w:val="BA829EC0"/>
    <w:lvl w:ilvl="0" w:tplc="4992FA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BF4F6D"/>
    <w:multiLevelType w:val="hybridMultilevel"/>
    <w:tmpl w:val="BDECB726"/>
    <w:lvl w:ilvl="0" w:tplc="D01EC38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3850C04"/>
    <w:multiLevelType w:val="hybridMultilevel"/>
    <w:tmpl w:val="3EF240CE"/>
    <w:lvl w:ilvl="0" w:tplc="39A25C4E">
      <w:start w:val="1"/>
      <w:numFmt w:val="decimal"/>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4FB133E"/>
    <w:multiLevelType w:val="hybridMultilevel"/>
    <w:tmpl w:val="DEE20B44"/>
    <w:lvl w:ilvl="0" w:tplc="04180017">
      <w:start w:val="1"/>
      <w:numFmt w:val="lowerLetter"/>
      <w:lvlText w:val="%1)"/>
      <w:lvlJc w:val="left"/>
      <w:pPr>
        <w:ind w:left="780" w:hanging="4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5F921E9"/>
    <w:multiLevelType w:val="hybridMultilevel"/>
    <w:tmpl w:val="48160AB0"/>
    <w:lvl w:ilvl="0" w:tplc="2A4E55A2">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66139A6"/>
    <w:multiLevelType w:val="hybridMultilevel"/>
    <w:tmpl w:val="BAD618B4"/>
    <w:lvl w:ilvl="0" w:tplc="91D05B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CD15ED"/>
    <w:multiLevelType w:val="hybridMultilevel"/>
    <w:tmpl w:val="D990E57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CF17C76"/>
    <w:multiLevelType w:val="hybridMultilevel"/>
    <w:tmpl w:val="7100773E"/>
    <w:lvl w:ilvl="0" w:tplc="39A25C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0F39D8"/>
    <w:multiLevelType w:val="hybridMultilevel"/>
    <w:tmpl w:val="6770B3DA"/>
    <w:lvl w:ilvl="0" w:tplc="04180017">
      <w:start w:val="1"/>
      <w:numFmt w:val="lowerLetter"/>
      <w:lvlText w:val="%1)"/>
      <w:lvlJc w:val="left"/>
      <w:pPr>
        <w:ind w:left="1080" w:hanging="360"/>
      </w:pPr>
      <w:rPr>
        <w:rFonts w:hint="default"/>
      </w:rPr>
    </w:lvl>
    <w:lvl w:ilvl="1" w:tplc="3B64D5D2">
      <w:start w:val="2"/>
      <w:numFmt w:val="bullet"/>
      <w:lvlText w:val=""/>
      <w:lvlJc w:val="left"/>
      <w:pPr>
        <w:ind w:left="1800" w:hanging="360"/>
      </w:pPr>
      <w:rPr>
        <w:rFonts w:ascii="Times New Roman" w:eastAsiaTheme="minorHAns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642320"/>
    <w:multiLevelType w:val="hybridMultilevel"/>
    <w:tmpl w:val="EE74810C"/>
    <w:lvl w:ilvl="0" w:tplc="D01EC38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22C1022"/>
    <w:multiLevelType w:val="hybridMultilevel"/>
    <w:tmpl w:val="0F5EF1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D65BA7"/>
    <w:multiLevelType w:val="hybridMultilevel"/>
    <w:tmpl w:val="A776F126"/>
    <w:lvl w:ilvl="0" w:tplc="04180017">
      <w:start w:val="1"/>
      <w:numFmt w:val="lowerLetter"/>
      <w:lvlText w:val="%1)"/>
      <w:lvlJc w:val="left"/>
      <w:pPr>
        <w:ind w:left="1080" w:hanging="360"/>
      </w:pPr>
      <w:rPr>
        <w:rFonts w:hint="default"/>
      </w:rPr>
    </w:lvl>
    <w:lvl w:ilvl="1" w:tplc="0418000B">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033328E"/>
    <w:multiLevelType w:val="hybridMultilevel"/>
    <w:tmpl w:val="D5F81CA6"/>
    <w:lvl w:ilvl="0" w:tplc="F0BC22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2E5124A"/>
    <w:multiLevelType w:val="hybridMultilevel"/>
    <w:tmpl w:val="0F5EF1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2B410E"/>
    <w:multiLevelType w:val="hybridMultilevel"/>
    <w:tmpl w:val="DFE6301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4A6C4817"/>
    <w:multiLevelType w:val="hybridMultilevel"/>
    <w:tmpl w:val="7116E07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4DBD0FDF"/>
    <w:multiLevelType w:val="hybridMultilevel"/>
    <w:tmpl w:val="0E264980"/>
    <w:lvl w:ilvl="0" w:tplc="6F4A0D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FEE2F01"/>
    <w:multiLevelType w:val="hybridMultilevel"/>
    <w:tmpl w:val="DF56A2B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59986005"/>
    <w:multiLevelType w:val="hybridMultilevel"/>
    <w:tmpl w:val="4C12AD80"/>
    <w:lvl w:ilvl="0" w:tplc="7592F9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B004A83"/>
    <w:multiLevelType w:val="hybridMultilevel"/>
    <w:tmpl w:val="DCFAEE74"/>
    <w:lvl w:ilvl="0" w:tplc="7A3271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B227BE9"/>
    <w:multiLevelType w:val="hybridMultilevel"/>
    <w:tmpl w:val="E9AC0534"/>
    <w:lvl w:ilvl="0" w:tplc="AB80D0C0">
      <w:start w:val="1"/>
      <w:numFmt w:val="decimal"/>
      <w:lvlText w:val="(%1)"/>
      <w:lvlJc w:val="left"/>
      <w:pPr>
        <w:ind w:left="780" w:hanging="4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5DFD7E03"/>
    <w:multiLevelType w:val="hybridMultilevel"/>
    <w:tmpl w:val="0316DD10"/>
    <w:lvl w:ilvl="0" w:tplc="C3A8A1B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3D55A8"/>
    <w:multiLevelType w:val="hybridMultilevel"/>
    <w:tmpl w:val="C972BA8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68D045A5"/>
    <w:multiLevelType w:val="hybridMultilevel"/>
    <w:tmpl w:val="A1EEC7BC"/>
    <w:lvl w:ilvl="0" w:tplc="2A4E55A2">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6DFA4CD7"/>
    <w:multiLevelType w:val="hybridMultilevel"/>
    <w:tmpl w:val="7100773E"/>
    <w:lvl w:ilvl="0" w:tplc="39A25C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16875F0"/>
    <w:multiLevelType w:val="hybridMultilevel"/>
    <w:tmpl w:val="A964E01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716B6B69"/>
    <w:multiLevelType w:val="hybridMultilevel"/>
    <w:tmpl w:val="F4368008"/>
    <w:lvl w:ilvl="0" w:tplc="BAEEEB98">
      <w:start w:val="1"/>
      <w:numFmt w:val="decimal"/>
      <w:lvlText w:val="(%1)"/>
      <w:lvlJc w:val="left"/>
      <w:pPr>
        <w:ind w:left="720" w:hanging="360"/>
      </w:pPr>
      <w:rPr>
        <w:rFonts w:hint="default"/>
        <w:b/>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774605A4"/>
    <w:multiLevelType w:val="hybridMultilevel"/>
    <w:tmpl w:val="B64E5A28"/>
    <w:lvl w:ilvl="0" w:tplc="2A4E55A2">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781C168D"/>
    <w:multiLevelType w:val="hybridMultilevel"/>
    <w:tmpl w:val="982E8604"/>
    <w:lvl w:ilvl="0" w:tplc="AF52863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A90103"/>
    <w:multiLevelType w:val="hybridMultilevel"/>
    <w:tmpl w:val="B008920C"/>
    <w:lvl w:ilvl="0" w:tplc="9D52C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193386"/>
    <w:multiLevelType w:val="hybridMultilevel"/>
    <w:tmpl w:val="29C28214"/>
    <w:lvl w:ilvl="0" w:tplc="BAEEEB98">
      <w:start w:val="1"/>
      <w:numFmt w:val="decimal"/>
      <w:lvlText w:val="(%1)"/>
      <w:lvlJc w:val="left"/>
      <w:pPr>
        <w:ind w:left="720" w:hanging="360"/>
      </w:pPr>
      <w:rPr>
        <w:rFonts w:hint="default"/>
        <w:b/>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7FEE15B2"/>
    <w:multiLevelType w:val="hybridMultilevel"/>
    <w:tmpl w:val="5E987020"/>
    <w:lvl w:ilvl="0" w:tplc="94CE3C1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0"/>
  </w:num>
  <w:num w:numId="2">
    <w:abstractNumId w:val="22"/>
  </w:num>
  <w:num w:numId="3">
    <w:abstractNumId w:val="19"/>
  </w:num>
  <w:num w:numId="4">
    <w:abstractNumId w:val="14"/>
  </w:num>
  <w:num w:numId="5">
    <w:abstractNumId w:val="1"/>
  </w:num>
  <w:num w:numId="6">
    <w:abstractNumId w:val="0"/>
  </w:num>
  <w:num w:numId="7">
    <w:abstractNumId w:val="6"/>
  </w:num>
  <w:num w:numId="8">
    <w:abstractNumId w:val="11"/>
  </w:num>
  <w:num w:numId="9">
    <w:abstractNumId w:val="17"/>
  </w:num>
  <w:num w:numId="10">
    <w:abstractNumId w:val="13"/>
  </w:num>
  <w:num w:numId="11">
    <w:abstractNumId w:val="20"/>
  </w:num>
  <w:num w:numId="12">
    <w:abstractNumId w:val="29"/>
  </w:num>
  <w:num w:numId="13">
    <w:abstractNumId w:val="8"/>
  </w:num>
  <w:num w:numId="14">
    <w:abstractNumId w:val="31"/>
  </w:num>
  <w:num w:numId="15">
    <w:abstractNumId w:val="25"/>
  </w:num>
  <w:num w:numId="16">
    <w:abstractNumId w:val="9"/>
  </w:num>
  <w:num w:numId="17">
    <w:abstractNumId w:val="3"/>
  </w:num>
  <w:num w:numId="18">
    <w:abstractNumId w:val="27"/>
  </w:num>
  <w:num w:numId="19">
    <w:abstractNumId w:val="10"/>
  </w:num>
  <w:num w:numId="20">
    <w:abstractNumId w:val="2"/>
  </w:num>
  <w:num w:numId="21">
    <w:abstractNumId w:val="16"/>
  </w:num>
  <w:num w:numId="22">
    <w:abstractNumId w:val="7"/>
  </w:num>
  <w:num w:numId="23">
    <w:abstractNumId w:val="15"/>
  </w:num>
  <w:num w:numId="24">
    <w:abstractNumId w:val="21"/>
  </w:num>
  <w:num w:numId="25">
    <w:abstractNumId w:val="4"/>
  </w:num>
  <w:num w:numId="26">
    <w:abstractNumId w:val="23"/>
  </w:num>
  <w:num w:numId="27">
    <w:abstractNumId w:val="28"/>
  </w:num>
  <w:num w:numId="28">
    <w:abstractNumId w:val="5"/>
  </w:num>
  <w:num w:numId="29">
    <w:abstractNumId w:val="12"/>
  </w:num>
  <w:num w:numId="30">
    <w:abstractNumId w:val="18"/>
  </w:num>
  <w:num w:numId="31">
    <w:abstractNumId w:val="24"/>
  </w:num>
  <w:num w:numId="32">
    <w:abstractNumId w:val="26"/>
  </w:num>
  <w:num w:numId="33">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proofState w:spelling="clean" w:grammar="clean"/>
  <w:defaultTabStop w:val="720"/>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C597C"/>
    <w:rsid w:val="00001C98"/>
    <w:rsid w:val="00034FA9"/>
    <w:rsid w:val="00084947"/>
    <w:rsid w:val="00105596"/>
    <w:rsid w:val="00180169"/>
    <w:rsid w:val="001C5A13"/>
    <w:rsid w:val="00225F48"/>
    <w:rsid w:val="00226A63"/>
    <w:rsid w:val="00237165"/>
    <w:rsid w:val="002B4954"/>
    <w:rsid w:val="002C597C"/>
    <w:rsid w:val="00335182"/>
    <w:rsid w:val="003464BD"/>
    <w:rsid w:val="003525AC"/>
    <w:rsid w:val="004534E4"/>
    <w:rsid w:val="00486579"/>
    <w:rsid w:val="00513130"/>
    <w:rsid w:val="00527D7E"/>
    <w:rsid w:val="00565A6C"/>
    <w:rsid w:val="005C6833"/>
    <w:rsid w:val="005F253B"/>
    <w:rsid w:val="00684491"/>
    <w:rsid w:val="007308F8"/>
    <w:rsid w:val="00750A57"/>
    <w:rsid w:val="0079700B"/>
    <w:rsid w:val="00846D90"/>
    <w:rsid w:val="008D2B6D"/>
    <w:rsid w:val="00A01003"/>
    <w:rsid w:val="00A11A13"/>
    <w:rsid w:val="00AE7685"/>
    <w:rsid w:val="00AF302C"/>
    <w:rsid w:val="00B073C1"/>
    <w:rsid w:val="00B457D2"/>
    <w:rsid w:val="00B6032D"/>
    <w:rsid w:val="00BF6DCE"/>
    <w:rsid w:val="00CB3F03"/>
    <w:rsid w:val="00CD3E80"/>
    <w:rsid w:val="00CE5586"/>
    <w:rsid w:val="00D64D14"/>
    <w:rsid w:val="00D66C73"/>
    <w:rsid w:val="00D74B28"/>
    <w:rsid w:val="00D8522D"/>
    <w:rsid w:val="00D92849"/>
    <w:rsid w:val="00E05289"/>
    <w:rsid w:val="00E27EC3"/>
    <w:rsid w:val="00E31094"/>
    <w:rsid w:val="00E56D52"/>
    <w:rsid w:val="00ED3C3B"/>
    <w:rsid w:val="00EE0BC1"/>
    <w:rsid w:val="00EE2CF0"/>
    <w:rsid w:val="00F04353"/>
    <w:rsid w:val="00F044EF"/>
    <w:rsid w:val="00F71129"/>
    <w:rsid w:val="00F7376D"/>
    <w:rsid w:val="00FB1B2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EC3"/>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2C597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uiPriority w:val="99"/>
    <w:unhideWhenUsed/>
    <w:rsid w:val="00F71129"/>
    <w:rPr>
      <w:color w:val="0000FF"/>
      <w:u w:val="single"/>
    </w:rPr>
  </w:style>
  <w:style w:type="table" w:styleId="GrilTabel">
    <w:name w:val="Table Grid"/>
    <w:basedOn w:val="TabelNormal"/>
    <w:uiPriority w:val="39"/>
    <w:rsid w:val="00F71129"/>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F7112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71129"/>
    <w:rPr>
      <w:rFonts w:ascii="Tahoma" w:hAnsi="Tahoma" w:cs="Tahoma"/>
      <w:sz w:val="16"/>
      <w:szCs w:val="16"/>
    </w:rPr>
  </w:style>
  <w:style w:type="paragraph" w:styleId="Antet">
    <w:name w:val="header"/>
    <w:basedOn w:val="Normal"/>
    <w:link w:val="AntetCaracter"/>
    <w:uiPriority w:val="99"/>
    <w:semiHidden/>
    <w:unhideWhenUsed/>
    <w:rsid w:val="00FB1B2E"/>
    <w:pPr>
      <w:tabs>
        <w:tab w:val="center" w:pos="4536"/>
        <w:tab w:val="right" w:pos="9072"/>
      </w:tabs>
      <w:spacing w:after="0" w:line="240" w:lineRule="auto"/>
    </w:pPr>
  </w:style>
  <w:style w:type="character" w:customStyle="1" w:styleId="AntetCaracter">
    <w:name w:val="Antet Caracter"/>
    <w:basedOn w:val="Fontdeparagrafimplicit"/>
    <w:link w:val="Antet"/>
    <w:uiPriority w:val="99"/>
    <w:semiHidden/>
    <w:rsid w:val="00FB1B2E"/>
  </w:style>
  <w:style w:type="paragraph" w:styleId="Subsol">
    <w:name w:val="footer"/>
    <w:basedOn w:val="Normal"/>
    <w:link w:val="SubsolCaracter"/>
    <w:uiPriority w:val="99"/>
    <w:semiHidden/>
    <w:unhideWhenUsed/>
    <w:rsid w:val="00FB1B2E"/>
    <w:pPr>
      <w:tabs>
        <w:tab w:val="center" w:pos="4536"/>
        <w:tab w:val="right" w:pos="9072"/>
      </w:tabs>
      <w:spacing w:after="0" w:line="240" w:lineRule="auto"/>
    </w:pPr>
  </w:style>
  <w:style w:type="character" w:customStyle="1" w:styleId="SubsolCaracter">
    <w:name w:val="Subsol Caracter"/>
    <w:basedOn w:val="Fontdeparagrafimplicit"/>
    <w:link w:val="Subsol"/>
    <w:uiPriority w:val="99"/>
    <w:semiHidden/>
    <w:rsid w:val="00FB1B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2C597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t.marinpreda@eduh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A5D29-1304-45F9-A687-EB11E171D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8</Pages>
  <Words>3541</Words>
  <Characters>20538</Characters>
  <Application>Microsoft Office Word</Application>
  <DocSecurity>0</DocSecurity>
  <Lines>171</Lines>
  <Paragraphs>48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Profesor</cp:lastModifiedBy>
  <cp:revision>20</cp:revision>
  <cp:lastPrinted>2017-12-07T10:28:00Z</cp:lastPrinted>
  <dcterms:created xsi:type="dcterms:W3CDTF">2017-11-07T18:19:00Z</dcterms:created>
  <dcterms:modified xsi:type="dcterms:W3CDTF">2018-04-26T20:17:00Z</dcterms:modified>
</cp:coreProperties>
</file>